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081" w:rsidRDefault="00F16081">
      <w:pPr>
        <w:rPr>
          <w:sz w:val="84"/>
        </w:rPr>
      </w:pPr>
    </w:p>
    <w:p w:rsidR="00F16081" w:rsidRDefault="00343B84">
      <w:pPr>
        <w:ind w:right="105"/>
        <w:jc w:val="right"/>
        <w:rPr>
          <w:rFonts w:ascii="黑体" w:eastAsia="黑体" w:hAnsi="黑体"/>
          <w:b/>
          <w:color w:val="333399"/>
          <w:spacing w:val="40"/>
          <w:w w:val="66"/>
          <w:sz w:val="60"/>
          <w:szCs w:val="60"/>
        </w:rPr>
      </w:pPr>
      <w:r>
        <w:rPr>
          <w:rFonts w:ascii="黑体" w:eastAsia="黑体" w:hAnsi="黑体"/>
          <w:b/>
          <w:noProof/>
          <w:color w:val="333399"/>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-274955</wp:posOffset>
                </wp:positionH>
                <wp:positionV relativeFrom="paragraph">
                  <wp:posOffset>347980</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1.65pt;margin-top:27.4pt;height:0pt;width:56.7pt;z-index:251659264;mso-width-relative:page;mso-height-relative:page;" filled="f" stroked="t" coordsize="21600,21600" o:gfxdata="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10;3+vO1gAAAAgBAAAPAAAAAAAAAAEAIAAAACIAAABkcnMvZG93bnJldi54bWxQSwECFAAUAAAACACH&#10;TuJAno8khe0BAAC5AwAADgAAAAAAAAABACAAAAAlAQAAZHJzL2Uyb0RvYy54bWxQSwUGAAAAAAYA&#10;BgBZAQAAhAUAAAAA&#10;">
                <v:fill on="f" focussize="0,0"/>
                <v:stroke weight="15pt" color="#4B69B5" joinstyle="round"/>
                <v:imagedata o:title=""/>
                <o:lock v:ext="edit" aspectratio="f"/>
              </v:line>
            </w:pict>
          </mc:Fallback>
        </mc:AlternateContent>
      </w:r>
      <w:r>
        <w:rPr>
          <w:rFonts w:ascii="黑体" w:eastAsia="黑体" w:hAnsi="黑体" w:hint="eastAsia"/>
          <w:b/>
          <w:color w:val="333399"/>
          <w:spacing w:val="40"/>
          <w:w w:val="66"/>
          <w:sz w:val="60"/>
          <w:szCs w:val="60"/>
        </w:rPr>
        <w:t xml:space="preserve"> 天津外国语大学附属滨海外国语学校</w:t>
      </w:r>
    </w:p>
    <w:p w:rsidR="00F16081" w:rsidRDefault="00343B84">
      <w:pPr>
        <w:ind w:right="105"/>
        <w:jc w:val="right"/>
        <w:rPr>
          <w:rFonts w:ascii="黑体" w:eastAsia="黑体" w:hAnsi="黑体"/>
          <w:b/>
          <w:color w:val="333399"/>
          <w:spacing w:val="40"/>
          <w:w w:val="66"/>
          <w:sz w:val="60"/>
          <w:szCs w:val="60"/>
        </w:rPr>
      </w:pPr>
      <w:r>
        <w:rPr>
          <w:rFonts w:ascii="黑体" w:eastAsia="黑体" w:hAnsi="黑体" w:hint="eastAsia"/>
          <w:b/>
          <w:color w:val="333399"/>
          <w:spacing w:val="40"/>
          <w:w w:val="66"/>
          <w:sz w:val="60"/>
          <w:szCs w:val="60"/>
        </w:rPr>
        <w:t>采购标准化英语听说</w:t>
      </w:r>
    </w:p>
    <w:p w:rsidR="00F16081" w:rsidRDefault="00343B84">
      <w:pPr>
        <w:ind w:right="105"/>
        <w:jc w:val="right"/>
        <w:rPr>
          <w:rFonts w:ascii="黑体" w:eastAsia="黑体" w:hAnsi="黑体"/>
          <w:b/>
          <w:color w:val="333399"/>
          <w:spacing w:val="40"/>
          <w:w w:val="66"/>
          <w:sz w:val="60"/>
          <w:szCs w:val="60"/>
        </w:rPr>
      </w:pPr>
      <w:r>
        <w:rPr>
          <w:rFonts w:ascii="黑体" w:eastAsia="黑体" w:hAnsi="黑体" w:hint="eastAsia"/>
          <w:b/>
          <w:color w:val="333399"/>
          <w:spacing w:val="40"/>
          <w:w w:val="66"/>
          <w:sz w:val="60"/>
          <w:szCs w:val="60"/>
        </w:rPr>
        <w:t>考场设备项目</w:t>
      </w:r>
    </w:p>
    <w:p w:rsidR="00F16081" w:rsidRDefault="00343B84">
      <w:pPr>
        <w:ind w:right="105"/>
        <w:jc w:val="right"/>
        <w:rPr>
          <w:rFonts w:ascii="黑体" w:eastAsia="黑体" w:hAnsi="黑体"/>
          <w:b/>
          <w:color w:val="333399"/>
          <w:spacing w:val="40"/>
          <w:w w:val="66"/>
          <w:sz w:val="60"/>
          <w:szCs w:val="60"/>
        </w:rPr>
      </w:pPr>
      <w:r>
        <w:rPr>
          <w:rFonts w:ascii="黑体" w:eastAsia="黑体" w:hAnsi="黑体"/>
          <w:b/>
          <w:noProof/>
          <w:color w:val="333399"/>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361950</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65pt;margin-top:28.5pt;height:0pt;width:260.55pt;z-index:251660288;mso-width-relative:page;mso-height-relative:page;" filled="f" stroked="t" coordsize="21600,21600" o:gfxdata="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XSOSDWAAAACQEAAA8AAAAAAAAAAQAgAAAAIgAAAGRycy9kb3ducmV2LnhtbFBLAQIUABQAAAAI&#10;AIdO4kBGSetS7wEAALoDAAAOAAAAAAAAAAEAIAAAACUBAABkcnMvZTJvRG9jLnhtbFBLBQYAAAAA&#10;BgAGAFkBAACGBQAAAAA=&#10;">
                <v:fill on="f" focussize="0,0"/>
                <v:stroke weight="15pt" color="#4B69B5" joinstyle="round"/>
                <v:imagedata o:title=""/>
                <o:lock v:ext="edit" aspectratio="f"/>
              </v:line>
            </w:pict>
          </mc:Fallback>
        </mc:AlternateContent>
      </w:r>
      <w:r>
        <w:rPr>
          <w:rFonts w:ascii="黑体" w:eastAsia="黑体" w:hAnsi="黑体"/>
          <w:b/>
          <w:color w:val="333399"/>
          <w:spacing w:val="40"/>
          <w:w w:val="66"/>
          <w:sz w:val="60"/>
          <w:szCs w:val="60"/>
        </w:rPr>
        <w:t>招标文件</w:t>
      </w:r>
    </w:p>
    <w:p w:rsidR="00F16081" w:rsidRDefault="00F16081">
      <w:pPr>
        <w:ind w:right="1025"/>
        <w:jc w:val="center"/>
        <w:rPr>
          <w:rFonts w:ascii="黑体" w:eastAsia="黑体" w:hAnsi="黑体"/>
          <w:b/>
          <w:color w:val="333399"/>
          <w:spacing w:val="40"/>
          <w:w w:val="66"/>
          <w:sz w:val="60"/>
          <w:szCs w:val="60"/>
        </w:rPr>
      </w:pPr>
    </w:p>
    <w:p w:rsidR="00F16081" w:rsidRDefault="00F16081">
      <w:pPr>
        <w:jc w:val="center"/>
        <w:rPr>
          <w:rFonts w:ascii="黑体" w:eastAsia="黑体" w:hAnsi="黑体"/>
          <w:b/>
          <w:color w:val="333399"/>
          <w:spacing w:val="40"/>
          <w:w w:val="66"/>
          <w:sz w:val="15"/>
          <w:szCs w:val="15"/>
        </w:rPr>
      </w:pPr>
    </w:p>
    <w:p w:rsidR="00F16081" w:rsidRDefault="00343B84">
      <w:pPr>
        <w:jc w:val="center"/>
        <w:rPr>
          <w:rFonts w:ascii="黑体" w:eastAsia="黑体" w:hAnsi="黑体"/>
          <w:b/>
          <w:color w:val="333399"/>
          <w:spacing w:val="40"/>
          <w:w w:val="66"/>
          <w:sz w:val="32"/>
          <w:szCs w:val="32"/>
        </w:rPr>
      </w:pPr>
      <w:r>
        <w:rPr>
          <w:rFonts w:ascii="黑体" w:eastAsia="黑体" w:hAnsi="黑体"/>
          <w:b/>
          <w:color w:val="333399"/>
          <w:spacing w:val="40"/>
          <w:w w:val="66"/>
          <w:sz w:val="32"/>
          <w:szCs w:val="32"/>
        </w:rPr>
        <w:t>（项目编号：TJBH-2025-A-0001）</w:t>
      </w:r>
    </w:p>
    <w:p w:rsidR="00F16081" w:rsidRDefault="00F16081">
      <w:pPr>
        <w:rPr>
          <w:rFonts w:ascii="黑体" w:eastAsia="黑体" w:hAnsi="黑体"/>
          <w:b/>
          <w:color w:val="333399"/>
          <w:sz w:val="40"/>
        </w:rPr>
      </w:pPr>
    </w:p>
    <w:p w:rsidR="00F16081" w:rsidRDefault="00F16081">
      <w:pPr>
        <w:rPr>
          <w:rFonts w:ascii="黑体" w:eastAsia="黑体" w:hAnsi="黑体"/>
          <w:b/>
          <w:color w:val="333399"/>
          <w:sz w:val="36"/>
        </w:rPr>
      </w:pPr>
    </w:p>
    <w:p w:rsidR="00F16081" w:rsidRDefault="00F16081">
      <w:pPr>
        <w:rPr>
          <w:rFonts w:ascii="黑体" w:eastAsia="黑体" w:hAnsi="黑体"/>
          <w:b/>
          <w:color w:val="333399"/>
          <w:sz w:val="36"/>
        </w:rPr>
      </w:pPr>
    </w:p>
    <w:p w:rsidR="00F16081" w:rsidRDefault="00F16081">
      <w:pPr>
        <w:rPr>
          <w:rFonts w:ascii="黑体" w:eastAsia="黑体" w:hAnsi="黑体"/>
          <w:b/>
          <w:color w:val="333399"/>
          <w:sz w:val="36"/>
        </w:rPr>
      </w:pPr>
    </w:p>
    <w:p w:rsidR="00F16081" w:rsidRDefault="00F16081">
      <w:pPr>
        <w:rPr>
          <w:rFonts w:ascii="黑体" w:eastAsia="黑体" w:hAnsi="黑体"/>
          <w:b/>
          <w:color w:val="333399"/>
          <w:sz w:val="36"/>
        </w:rPr>
      </w:pPr>
    </w:p>
    <w:p w:rsidR="00F16081" w:rsidRDefault="00F16081">
      <w:pPr>
        <w:rPr>
          <w:rFonts w:ascii="黑体" w:eastAsia="黑体" w:hAnsi="黑体"/>
          <w:b/>
          <w:color w:val="333399"/>
          <w:sz w:val="36"/>
        </w:rPr>
      </w:pPr>
    </w:p>
    <w:p w:rsidR="00F16081" w:rsidRDefault="00F16081">
      <w:pPr>
        <w:rPr>
          <w:rFonts w:ascii="黑体" w:eastAsia="黑体" w:hAnsi="黑体"/>
          <w:b/>
          <w:color w:val="333399"/>
          <w:sz w:val="36"/>
        </w:rPr>
      </w:pPr>
    </w:p>
    <w:p w:rsidR="00F16081" w:rsidRDefault="00F16081">
      <w:pPr>
        <w:rPr>
          <w:rFonts w:ascii="黑体" w:eastAsia="黑体" w:hAnsi="黑体"/>
          <w:b/>
          <w:color w:val="333399"/>
          <w:sz w:val="36"/>
        </w:rPr>
      </w:pPr>
    </w:p>
    <w:p w:rsidR="00F16081" w:rsidRDefault="00F16081">
      <w:pPr>
        <w:rPr>
          <w:rFonts w:ascii="黑体" w:eastAsia="黑体" w:hAnsi="黑体"/>
          <w:b/>
          <w:color w:val="333399"/>
          <w:sz w:val="36"/>
        </w:rPr>
      </w:pPr>
    </w:p>
    <w:p w:rsidR="00F16081" w:rsidRDefault="00343B84">
      <w:pPr>
        <w:jc w:val="center"/>
        <w:rPr>
          <w:rFonts w:ascii="黑体" w:eastAsia="黑体" w:hAnsi="黑体"/>
          <w:b/>
          <w:color w:val="333399"/>
          <w:spacing w:val="20"/>
          <w:w w:val="66"/>
          <w:sz w:val="44"/>
          <w:szCs w:val="44"/>
        </w:rPr>
      </w:pPr>
      <w:r>
        <w:rPr>
          <w:rFonts w:ascii="黑体" w:eastAsia="黑体" w:hAnsi="黑体"/>
          <w:b/>
          <w:color w:val="333399"/>
          <w:spacing w:val="20"/>
          <w:w w:val="66"/>
          <w:sz w:val="44"/>
          <w:szCs w:val="44"/>
        </w:rPr>
        <w:t>天津市</w:t>
      </w:r>
      <w:r>
        <w:rPr>
          <w:rFonts w:ascii="黑体" w:eastAsia="黑体" w:hAnsi="黑体" w:hint="eastAsia"/>
          <w:b/>
          <w:color w:val="333399"/>
          <w:spacing w:val="20"/>
          <w:w w:val="66"/>
          <w:sz w:val="44"/>
          <w:szCs w:val="44"/>
        </w:rPr>
        <w:t>滨海新区</w:t>
      </w:r>
      <w:r>
        <w:rPr>
          <w:rFonts w:ascii="黑体" w:eastAsia="黑体" w:hAnsi="黑体"/>
          <w:b/>
          <w:color w:val="333399"/>
          <w:spacing w:val="20"/>
          <w:w w:val="66"/>
          <w:sz w:val="44"/>
          <w:szCs w:val="44"/>
        </w:rPr>
        <w:t>政府采购中心</w:t>
      </w:r>
    </w:p>
    <w:p w:rsidR="00F16081" w:rsidRDefault="00343B84">
      <w:pPr>
        <w:tabs>
          <w:tab w:val="left" w:pos="3281"/>
          <w:tab w:val="center" w:pos="4711"/>
        </w:tabs>
        <w:jc w:val="center"/>
        <w:rPr>
          <w:rFonts w:ascii="黑体" w:eastAsia="黑体" w:hAnsi="黑体"/>
          <w:b/>
          <w:bCs/>
          <w:color w:val="333399"/>
          <w:kern w:val="0"/>
          <w:sz w:val="44"/>
          <w:szCs w:val="44"/>
        </w:rPr>
      </w:pPr>
      <w:r>
        <w:rPr>
          <w:rFonts w:ascii="黑体" w:eastAsia="黑体" w:hAnsi="黑体"/>
          <w:b/>
          <w:bCs/>
          <w:color w:val="333399"/>
          <w:kern w:val="0"/>
          <w:sz w:val="44"/>
          <w:szCs w:val="44"/>
        </w:rPr>
        <w:t>2025.</w:t>
      </w:r>
      <w:r w:rsidR="00880244">
        <w:rPr>
          <w:rFonts w:ascii="黑体" w:eastAsia="黑体" w:hAnsi="黑体" w:hint="eastAsia"/>
          <w:b/>
          <w:bCs/>
          <w:color w:val="333399"/>
          <w:kern w:val="0"/>
          <w:sz w:val="44"/>
          <w:szCs w:val="44"/>
        </w:rPr>
        <w:t>3</w:t>
      </w:r>
    </w:p>
    <w:p w:rsidR="00F16081" w:rsidRDefault="00F16081">
      <w:pPr>
        <w:widowControl/>
        <w:jc w:val="left"/>
        <w:rPr>
          <w:rFonts w:ascii="黑体" w:eastAsia="黑体" w:hAnsi="黑体"/>
          <w:b/>
          <w:bCs/>
          <w:color w:val="333399"/>
          <w:kern w:val="0"/>
          <w:sz w:val="44"/>
          <w:szCs w:val="44"/>
        </w:rPr>
      </w:pPr>
    </w:p>
    <w:p w:rsidR="00F16081" w:rsidRDefault="00F16081" w:rsidP="00367915">
      <w:pPr>
        <w:ind w:firstLineChars="100" w:firstLine="411"/>
        <w:jc w:val="center"/>
        <w:rPr>
          <w:b/>
          <w:spacing w:val="20"/>
          <w:w w:val="80"/>
          <w:sz w:val="48"/>
          <w:szCs w:val="48"/>
        </w:rPr>
        <w:sectPr w:rsidR="00F16081">
          <w:pgSz w:w="11906" w:h="16838"/>
          <w:pgMar w:top="1440" w:right="1797" w:bottom="1440" w:left="1797" w:header="851" w:footer="992" w:gutter="0"/>
          <w:pgNumType w:start="1"/>
          <w:cols w:space="425"/>
          <w:docGrid w:type="linesAndChars" w:linePitch="285" w:charSpace="-3449"/>
        </w:sectPr>
      </w:pPr>
    </w:p>
    <w:p w:rsidR="00F16081" w:rsidRDefault="00343B84" w:rsidP="00367915">
      <w:pPr>
        <w:ind w:firstLineChars="100" w:firstLine="411"/>
        <w:jc w:val="center"/>
        <w:rPr>
          <w:b/>
          <w:spacing w:val="20"/>
          <w:w w:val="80"/>
          <w:sz w:val="48"/>
          <w:szCs w:val="48"/>
        </w:rPr>
      </w:pPr>
      <w:r>
        <w:rPr>
          <w:rFonts w:hAnsiTheme="minorEastAsia"/>
          <w:b/>
          <w:spacing w:val="20"/>
          <w:w w:val="80"/>
          <w:sz w:val="48"/>
          <w:szCs w:val="48"/>
        </w:rPr>
        <w:lastRenderedPageBreak/>
        <w:t>目录</w:t>
      </w:r>
    </w:p>
    <w:p w:rsidR="00F16081" w:rsidRDefault="00343B84">
      <w:pPr>
        <w:spacing w:line="560" w:lineRule="exact"/>
        <w:ind w:rightChars="-73" w:right="-141"/>
        <w:rPr>
          <w:b/>
          <w:sz w:val="24"/>
        </w:rPr>
      </w:pPr>
      <w:r>
        <w:rPr>
          <w:rFonts w:hAnsiTheme="minorEastAsia"/>
          <w:b/>
          <w:sz w:val="24"/>
        </w:rPr>
        <w:t>第一部分投标邀请函</w:t>
      </w:r>
    </w:p>
    <w:p w:rsidR="00F16081" w:rsidRDefault="00F16081">
      <w:pPr>
        <w:spacing w:line="560" w:lineRule="exact"/>
        <w:ind w:rightChars="-73" w:right="-141"/>
        <w:rPr>
          <w:b/>
          <w:sz w:val="24"/>
        </w:rPr>
      </w:pPr>
    </w:p>
    <w:p w:rsidR="00F16081" w:rsidRDefault="00343B84">
      <w:pPr>
        <w:spacing w:line="560" w:lineRule="exact"/>
        <w:ind w:rightChars="-73" w:right="-141"/>
        <w:rPr>
          <w:b/>
          <w:sz w:val="24"/>
        </w:rPr>
      </w:pPr>
      <w:r>
        <w:rPr>
          <w:rFonts w:hAnsiTheme="minorEastAsia"/>
          <w:b/>
          <w:sz w:val="24"/>
        </w:rPr>
        <w:t>第二部分</w:t>
      </w:r>
      <w:r>
        <w:rPr>
          <w:rFonts w:hAnsiTheme="minorEastAsia" w:hint="eastAsia"/>
          <w:b/>
          <w:sz w:val="24"/>
        </w:rPr>
        <w:t>招标项目要求</w:t>
      </w:r>
    </w:p>
    <w:p w:rsidR="00F16081" w:rsidRDefault="00F16081">
      <w:pPr>
        <w:spacing w:line="560" w:lineRule="exact"/>
        <w:ind w:rightChars="-73" w:right="-141"/>
        <w:rPr>
          <w:b/>
          <w:sz w:val="24"/>
        </w:rPr>
      </w:pPr>
    </w:p>
    <w:p w:rsidR="00F16081" w:rsidRDefault="00343B84">
      <w:pPr>
        <w:spacing w:line="560" w:lineRule="exact"/>
        <w:ind w:rightChars="-73" w:right="-141"/>
        <w:rPr>
          <w:b/>
          <w:sz w:val="24"/>
        </w:rPr>
      </w:pPr>
      <w:r>
        <w:rPr>
          <w:rFonts w:hAnsiTheme="minorEastAsia"/>
          <w:b/>
          <w:sz w:val="24"/>
        </w:rPr>
        <w:t>第三部分</w:t>
      </w:r>
      <w:r>
        <w:rPr>
          <w:rFonts w:hAnsiTheme="minorEastAsia" w:hint="eastAsia"/>
          <w:b/>
          <w:sz w:val="24"/>
        </w:rPr>
        <w:t>投标须知</w:t>
      </w:r>
    </w:p>
    <w:p w:rsidR="00F16081" w:rsidRDefault="00F16081">
      <w:pPr>
        <w:spacing w:line="560" w:lineRule="exact"/>
        <w:ind w:rightChars="-73" w:right="-141"/>
        <w:rPr>
          <w:sz w:val="24"/>
        </w:rPr>
      </w:pPr>
    </w:p>
    <w:p w:rsidR="00F16081" w:rsidRDefault="00343B84">
      <w:pPr>
        <w:spacing w:line="560" w:lineRule="exact"/>
        <w:rPr>
          <w:b/>
          <w:sz w:val="24"/>
        </w:rPr>
      </w:pPr>
      <w:r>
        <w:rPr>
          <w:rFonts w:hAnsiTheme="minorEastAsia"/>
          <w:b/>
          <w:sz w:val="24"/>
        </w:rPr>
        <w:t>第四部分合同条款</w:t>
      </w:r>
    </w:p>
    <w:p w:rsidR="00F16081" w:rsidRDefault="00F16081">
      <w:pPr>
        <w:spacing w:line="560" w:lineRule="exact"/>
        <w:rPr>
          <w:sz w:val="24"/>
        </w:rPr>
      </w:pPr>
    </w:p>
    <w:p w:rsidR="00F16081" w:rsidRDefault="00343B84">
      <w:pPr>
        <w:spacing w:line="560" w:lineRule="exact"/>
        <w:rPr>
          <w:sz w:val="24"/>
        </w:rPr>
      </w:pPr>
      <w:r>
        <w:rPr>
          <w:rFonts w:hAnsiTheme="minorEastAsia"/>
          <w:b/>
          <w:sz w:val="24"/>
        </w:rPr>
        <w:t>第五部分投标文件格式</w:t>
      </w:r>
    </w:p>
    <w:p w:rsidR="00F16081" w:rsidRDefault="00F16081">
      <w:pPr>
        <w:rPr>
          <w:sz w:val="24"/>
        </w:rPr>
      </w:pPr>
    </w:p>
    <w:p w:rsidR="00F16081" w:rsidRDefault="00F16081">
      <w:pPr>
        <w:rPr>
          <w:sz w:val="24"/>
        </w:rPr>
      </w:pPr>
    </w:p>
    <w:p w:rsidR="00F16081" w:rsidRDefault="00F16081">
      <w:pPr>
        <w:rPr>
          <w:sz w:val="24"/>
        </w:rPr>
      </w:pPr>
    </w:p>
    <w:p w:rsidR="00F16081" w:rsidRDefault="00F16081">
      <w:pPr>
        <w:rPr>
          <w:sz w:val="24"/>
        </w:rPr>
      </w:pPr>
    </w:p>
    <w:p w:rsidR="00F16081" w:rsidRDefault="00F16081">
      <w:pPr>
        <w:rPr>
          <w:sz w:val="24"/>
        </w:rPr>
      </w:pPr>
    </w:p>
    <w:p w:rsidR="00F16081" w:rsidRDefault="00F16081">
      <w:pPr>
        <w:rPr>
          <w:sz w:val="24"/>
        </w:rPr>
      </w:pPr>
    </w:p>
    <w:p w:rsidR="00F16081" w:rsidRDefault="00F16081">
      <w:pPr>
        <w:rPr>
          <w:b/>
        </w:rPr>
      </w:pPr>
    </w:p>
    <w:p w:rsidR="00F16081" w:rsidRDefault="00F16081">
      <w:pPr>
        <w:pStyle w:val="ab"/>
        <w:rPr>
          <w:rFonts w:ascii="Times New Roman" w:hAnsi="Times New Roman"/>
        </w:rPr>
        <w:sectPr w:rsidR="00F16081">
          <w:pgSz w:w="11906" w:h="16838"/>
          <w:pgMar w:top="1440" w:right="1797" w:bottom="1440" w:left="1797" w:header="851" w:footer="992" w:gutter="0"/>
          <w:pgNumType w:start="1"/>
          <w:cols w:space="425"/>
          <w:docGrid w:type="linesAndChars" w:linePitch="285" w:charSpace="-3449"/>
        </w:sectPr>
      </w:pPr>
      <w:bookmarkStart w:id="0" w:name="_Toc412903614"/>
    </w:p>
    <w:p w:rsidR="00F16081" w:rsidRDefault="00343B84">
      <w:pPr>
        <w:pStyle w:val="ab"/>
        <w:rPr>
          <w:rFonts w:ascii="Times New Roman" w:hAnsi="Times New Roman"/>
        </w:rPr>
      </w:pPr>
      <w:r>
        <w:rPr>
          <w:rFonts w:ascii="Times New Roman" w:hAnsiTheme="minorEastAsia"/>
        </w:rPr>
        <w:lastRenderedPageBreak/>
        <w:t>第一部分投标邀请函</w:t>
      </w:r>
      <w:bookmarkEnd w:id="0"/>
    </w:p>
    <w:p w:rsidR="00F16081" w:rsidRDefault="00343B84" w:rsidP="00367915">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heme="minorEastAsia" w:cs="Times New Roman" w:hint="eastAsia"/>
          <w:color w:val="auto"/>
          <w:szCs w:val="32"/>
        </w:rPr>
        <w:t>受天津外国语大学附属滨海外国语学校委托</w:t>
      </w:r>
      <w:r>
        <w:rPr>
          <w:rFonts w:ascii="Times New Roman" w:eastAsia="宋体" w:hAnsiTheme="minorEastAsia" w:cs="Times New Roman"/>
          <w:color w:val="auto"/>
          <w:szCs w:val="32"/>
        </w:rPr>
        <w:t>，天津市</w:t>
      </w:r>
      <w:r>
        <w:rPr>
          <w:rFonts w:ascii="Times New Roman" w:eastAsia="宋体" w:hAnsiTheme="minorEastAsia" w:cs="Times New Roman" w:hint="eastAsia"/>
          <w:color w:val="auto"/>
          <w:szCs w:val="32"/>
        </w:rPr>
        <w:t>滨海新区</w:t>
      </w:r>
      <w:r>
        <w:rPr>
          <w:rFonts w:ascii="Times New Roman" w:eastAsia="宋体" w:hAnsiTheme="minorEastAsia" w:cs="Times New Roman"/>
          <w:color w:val="auto"/>
          <w:szCs w:val="32"/>
        </w:rPr>
        <w:t>政府采购中心将以公开招标方式</w:t>
      </w:r>
      <w:r>
        <w:rPr>
          <w:rFonts w:ascii="Times New Roman" w:eastAsia="宋体" w:hAnsiTheme="minorEastAsia" w:cs="Times New Roman" w:hint="eastAsia"/>
          <w:color w:val="auto"/>
          <w:szCs w:val="32"/>
        </w:rPr>
        <w:t>，对天津外国语大学附属滨海外国语学校采购标准化英语听说考场设备项目实施政府采购。</w:t>
      </w:r>
      <w:r>
        <w:rPr>
          <w:rFonts w:ascii="Times New Roman" w:eastAsia="宋体" w:hAnsiTheme="minorEastAsia" w:cs="Times New Roman"/>
          <w:color w:val="auto"/>
          <w:szCs w:val="32"/>
        </w:rPr>
        <w:t>现欢迎合格的供应商参加投标。</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heme="minorEastAsia"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heme="minorEastAsia"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heme="minorEastAsia"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F16081" w:rsidRDefault="00343B84" w:rsidP="00367915">
      <w:pPr>
        <w:pStyle w:val="Default"/>
        <w:spacing w:line="360" w:lineRule="auto"/>
        <w:ind w:firstLineChars="200" w:firstLine="446"/>
        <w:jc w:val="both"/>
        <w:rPr>
          <w:rFonts w:ascii="Times New Roman" w:eastAsia="宋体" w:hAnsiTheme="minorEastAsia" w:cs="Times New Roman"/>
          <w:color w:val="auto"/>
          <w:szCs w:val="32"/>
        </w:rPr>
      </w:pPr>
      <w:r>
        <w:rPr>
          <w:rFonts w:ascii="Times New Roman" w:eastAsia="宋体" w:hAnsiTheme="minorEastAsia" w:cs="Times New Roman"/>
          <w:color w:val="auto"/>
          <w:szCs w:val="32"/>
        </w:rPr>
        <w:t>一、项目名称和编号</w:t>
      </w:r>
    </w:p>
    <w:p w:rsidR="00F16081" w:rsidRDefault="00343B84" w:rsidP="00367915">
      <w:pPr>
        <w:pStyle w:val="Default"/>
        <w:spacing w:line="360" w:lineRule="auto"/>
        <w:ind w:firstLineChars="200" w:firstLine="446"/>
        <w:jc w:val="both"/>
        <w:rPr>
          <w:rFonts w:ascii="Times New Roman" w:eastAsia="宋体" w:hAnsiTheme="minorEastAsia" w:cs="Times New Roman"/>
          <w:color w:val="auto"/>
          <w:szCs w:val="32"/>
        </w:rPr>
      </w:pPr>
      <w:r>
        <w:rPr>
          <w:rFonts w:ascii="Times New Roman" w:eastAsia="宋体" w:hAnsiTheme="minorEastAsia" w:cs="Times New Roman"/>
          <w:color w:val="auto"/>
          <w:szCs w:val="32"/>
        </w:rPr>
        <w:t>（一）项目名称：</w:t>
      </w:r>
      <w:r>
        <w:rPr>
          <w:rFonts w:ascii="Times New Roman" w:eastAsia="宋体" w:hAnsiTheme="minorEastAsia" w:cs="Times New Roman" w:hint="eastAsia"/>
          <w:color w:val="auto"/>
          <w:szCs w:val="32"/>
        </w:rPr>
        <w:t xml:space="preserve"> </w:t>
      </w:r>
      <w:r>
        <w:rPr>
          <w:rFonts w:ascii="Times New Roman" w:eastAsia="宋体" w:hAnsiTheme="minorEastAsia" w:cs="Times New Roman" w:hint="eastAsia"/>
          <w:color w:val="auto"/>
          <w:szCs w:val="32"/>
        </w:rPr>
        <w:t>天津外国语大学附属滨海外国语学校采购标准化英语听说考场设备项目</w:t>
      </w:r>
    </w:p>
    <w:p w:rsidR="00F16081" w:rsidRDefault="00343B84" w:rsidP="00367915">
      <w:pPr>
        <w:pStyle w:val="Default"/>
        <w:spacing w:line="360" w:lineRule="auto"/>
        <w:ind w:firstLineChars="200" w:firstLine="446"/>
        <w:jc w:val="both"/>
        <w:rPr>
          <w:rFonts w:ascii="Times New Roman" w:eastAsia="宋体" w:hAnsiTheme="minorEastAsia" w:cs="Times New Roman"/>
          <w:color w:val="auto"/>
          <w:szCs w:val="32"/>
        </w:rPr>
      </w:pPr>
      <w:r>
        <w:rPr>
          <w:rFonts w:ascii="Times New Roman" w:eastAsia="宋体" w:hAnsiTheme="minorEastAsia" w:cs="Times New Roman"/>
          <w:color w:val="auto"/>
          <w:szCs w:val="32"/>
        </w:rPr>
        <w:t>（二）项目编号：</w:t>
      </w:r>
      <w:r>
        <w:rPr>
          <w:rFonts w:ascii="Times New Roman" w:eastAsia="宋体" w:hAnsiTheme="minorEastAsia" w:cs="Times New Roman" w:hint="eastAsia"/>
          <w:color w:val="auto"/>
          <w:szCs w:val="32"/>
        </w:rPr>
        <w:t xml:space="preserve"> </w:t>
      </w:r>
      <w:r>
        <w:rPr>
          <w:rFonts w:ascii="Times New Roman" w:eastAsia="宋体" w:hAnsiTheme="minorEastAsia" w:cs="Times New Roman"/>
          <w:color w:val="auto"/>
          <w:szCs w:val="32"/>
        </w:rPr>
        <w:t>TJBH-2025-A-0001</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二、项目内容</w:t>
      </w:r>
    </w:p>
    <w:p w:rsidR="00F16081" w:rsidRDefault="00343B84" w:rsidP="00367915">
      <w:pPr>
        <w:tabs>
          <w:tab w:val="left" w:pos="210"/>
        </w:tabs>
        <w:autoSpaceDE w:val="0"/>
        <w:autoSpaceDN w:val="0"/>
        <w:adjustRightInd w:val="0"/>
        <w:spacing w:line="360" w:lineRule="auto"/>
        <w:ind w:firstLineChars="200" w:firstLine="446"/>
        <w:outlineLvl w:val="0"/>
        <w:rPr>
          <w:rFonts w:hAnsiTheme="minorEastAsia"/>
          <w:kern w:val="0"/>
          <w:sz w:val="24"/>
          <w:szCs w:val="32"/>
        </w:rPr>
      </w:pPr>
      <w:r>
        <w:rPr>
          <w:rFonts w:hAnsiTheme="minorEastAsia" w:hint="eastAsia"/>
          <w:kern w:val="0"/>
          <w:sz w:val="24"/>
          <w:szCs w:val="32"/>
        </w:rPr>
        <w:t>第一包：听说考场设备（采购需求详见附件）。合同履行期限：签订合同之日起</w:t>
      </w:r>
      <w:r>
        <w:rPr>
          <w:rFonts w:hAnsiTheme="minorEastAsia" w:hint="eastAsia"/>
          <w:kern w:val="0"/>
          <w:sz w:val="24"/>
          <w:szCs w:val="32"/>
        </w:rPr>
        <w:t>10</w:t>
      </w:r>
      <w:r>
        <w:rPr>
          <w:rFonts w:hAnsiTheme="minorEastAsia" w:hint="eastAsia"/>
          <w:kern w:val="0"/>
          <w:sz w:val="24"/>
          <w:szCs w:val="32"/>
        </w:rPr>
        <w:t>日内供货，货到之日起</w:t>
      </w:r>
      <w:r>
        <w:rPr>
          <w:rFonts w:hAnsiTheme="minorEastAsia" w:hint="eastAsia"/>
          <w:kern w:val="0"/>
          <w:sz w:val="24"/>
          <w:szCs w:val="32"/>
        </w:rPr>
        <w:t>15</w:t>
      </w:r>
      <w:r>
        <w:rPr>
          <w:rFonts w:hAnsiTheme="minorEastAsia" w:hint="eastAsia"/>
          <w:kern w:val="0"/>
          <w:sz w:val="24"/>
          <w:szCs w:val="32"/>
        </w:rPr>
        <w:t>日内安装（施工）完成。</w:t>
      </w:r>
    </w:p>
    <w:p w:rsidR="00F16081" w:rsidRDefault="00343B84" w:rsidP="00367915">
      <w:pPr>
        <w:pStyle w:val="Default"/>
        <w:spacing w:line="360" w:lineRule="auto"/>
        <w:ind w:firstLineChars="200" w:firstLine="446"/>
        <w:jc w:val="both"/>
        <w:rPr>
          <w:rFonts w:ascii="Times New Roman" w:eastAsia="宋体" w:hAnsiTheme="minorEastAsia" w:cs="Times New Roman"/>
          <w:color w:val="auto"/>
          <w:szCs w:val="32"/>
        </w:rPr>
      </w:pPr>
      <w:r>
        <w:rPr>
          <w:rFonts w:ascii="Times New Roman" w:eastAsia="宋体" w:hAnsiTheme="minorEastAsia" w:cs="Times New Roman"/>
          <w:color w:val="auto"/>
          <w:szCs w:val="32"/>
        </w:rPr>
        <w:t>三、项目预算</w:t>
      </w:r>
    </w:p>
    <w:p w:rsidR="00F16081" w:rsidRDefault="00343B84" w:rsidP="00367915">
      <w:pPr>
        <w:pStyle w:val="Default"/>
        <w:spacing w:line="360" w:lineRule="auto"/>
        <w:ind w:firstLineChars="200" w:firstLine="446"/>
        <w:jc w:val="both"/>
        <w:rPr>
          <w:rFonts w:ascii="Times New Roman" w:eastAsia="宋体" w:hAnsiTheme="minorEastAsia" w:cs="Times New Roman"/>
          <w:color w:val="auto"/>
          <w:szCs w:val="32"/>
        </w:rPr>
      </w:pPr>
      <w:r>
        <w:rPr>
          <w:rFonts w:ascii="Times New Roman" w:eastAsia="宋体" w:hAnsiTheme="minorEastAsia" w:cs="Times New Roman" w:hint="eastAsia"/>
          <w:color w:val="auto"/>
          <w:szCs w:val="32"/>
        </w:rPr>
        <w:t>第一包：</w:t>
      </w:r>
      <w:r>
        <w:rPr>
          <w:rFonts w:ascii="Times New Roman" w:eastAsia="宋体" w:hAnsiTheme="minorEastAsia" w:cs="Times New Roman" w:hint="eastAsia"/>
          <w:color w:val="auto"/>
          <w:szCs w:val="32"/>
        </w:rPr>
        <w:t>1801400</w:t>
      </w:r>
      <w:r>
        <w:rPr>
          <w:rFonts w:ascii="Times New Roman" w:eastAsia="宋体" w:hAnsiTheme="minorEastAsia" w:cs="Times New Roman" w:hint="eastAsia"/>
          <w:color w:val="auto"/>
          <w:szCs w:val="32"/>
        </w:rPr>
        <w:t>元。</w:t>
      </w:r>
    </w:p>
    <w:p w:rsidR="00F16081" w:rsidRDefault="00343B84" w:rsidP="00367915">
      <w:pPr>
        <w:pStyle w:val="Default"/>
        <w:tabs>
          <w:tab w:val="left" w:pos="4825"/>
        </w:tabs>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四</w:t>
      </w:r>
      <w:r>
        <w:rPr>
          <w:rFonts w:ascii="Times New Roman" w:eastAsia="宋体" w:hAnsiTheme="minorEastAsia" w:cs="Times New Roman"/>
          <w:color w:val="auto"/>
        </w:rPr>
        <w:t>、</w:t>
      </w:r>
      <w:r>
        <w:rPr>
          <w:rFonts w:ascii="Times New Roman" w:eastAsia="宋体" w:hAnsiTheme="minorEastAsia" w:cs="Times New Roman"/>
        </w:rPr>
        <w:t>供应商资格要求（实质性要求）</w:t>
      </w:r>
      <w:r>
        <w:rPr>
          <w:rFonts w:ascii="Times New Roman" w:eastAsia="宋体" w:hAnsi="Times New Roman" w:cs="Times New Roman"/>
        </w:rPr>
        <w:tab/>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bookmarkStart w:id="1" w:name="OLE_LINK6"/>
      <w:bookmarkStart w:id="2" w:name="OLE_LINK7"/>
      <w:r>
        <w:rPr>
          <w:rFonts w:ascii="Times New Roman" w:eastAsia="宋体" w:hAnsiTheme="minorEastAsia" w:cs="Times New Roman" w:hint="eastAsia"/>
          <w:color w:val="auto"/>
        </w:rPr>
        <w:t>（一）投标人须具备《中华人民共和国政府采购法》第二十二条第一款规定的条件，提供以下材料：</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heme="minorEastAsia" w:cs="Times New Roman" w:hint="eastAsia"/>
          <w:color w:val="auto"/>
        </w:rPr>
        <w:t>营业执照副本或事业单位法人证书或民办非企业单位登记证书或社会团体法人登记证书或基金会法人登记证书扫描件。</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A. </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2023</w:t>
      </w:r>
      <w:r>
        <w:rPr>
          <w:rFonts w:ascii="Times New Roman" w:eastAsia="宋体" w:hAnsi="Times New Roman" w:cs="Times New Roman" w:hint="eastAsia"/>
          <w:color w:val="auto"/>
        </w:rPr>
        <w:t>年度财务报告扫描件。</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heme="minorEastAsia"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年的供应商可提供自成立以来无重大违法记录的书面声明）。</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bookmarkEnd w:id="1"/>
    <w:bookmarkEnd w:id="2"/>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（二）本项目不接受联合体投标。</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bookmarkStart w:id="3" w:name="_Toc412903615"/>
      <w:r>
        <w:rPr>
          <w:rFonts w:ascii="Times New Roman" w:eastAsia="宋体" w:hAnsiTheme="minorEastAsia" w:cs="Times New Roman" w:hint="eastAsia"/>
          <w:color w:val="auto"/>
        </w:rPr>
        <w:t>五</w:t>
      </w:r>
      <w:r>
        <w:rPr>
          <w:rFonts w:ascii="Times New Roman" w:eastAsia="宋体" w:hAnsiTheme="minorEastAsia" w:cs="Times New Roman"/>
          <w:color w:val="auto"/>
        </w:rPr>
        <w:t>、项目需要落实的政府采购政策</w:t>
      </w:r>
    </w:p>
    <w:p w:rsidR="00F16081" w:rsidRDefault="00343B84" w:rsidP="00367915">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（一）</w:t>
      </w:r>
      <w:r>
        <w:rPr>
          <w:rFonts w:ascii="Times New Roman" w:eastAsia="宋体" w:hAnsiTheme="minorEastAsia" w:cs="Times New Roman" w:hint="eastAsia"/>
          <w:color w:val="auto"/>
        </w:rPr>
        <w:t>全部货物均由中小企业制造的，对符合规定的小</w:t>
      </w:r>
      <w:proofErr w:type="gramStart"/>
      <w:r>
        <w:rPr>
          <w:rFonts w:ascii="Times New Roman" w:eastAsia="宋体" w:hAnsiTheme="minorEastAsia" w:cs="Times New Roman" w:hint="eastAsia"/>
          <w:color w:val="auto"/>
        </w:rPr>
        <w:t>微企业</w:t>
      </w:r>
      <w:proofErr w:type="gramEnd"/>
      <w:r>
        <w:rPr>
          <w:rFonts w:ascii="Times New Roman" w:eastAsia="宋体" w:hAnsiTheme="minorEastAsia" w:cs="Times New Roman" w:hint="eastAsia"/>
          <w:color w:val="auto"/>
        </w:rPr>
        <w:t>制造的产品报价给予</w:t>
      </w:r>
      <w:r>
        <w:rPr>
          <w:rFonts w:ascii="Times New Roman" w:eastAsia="宋体" w:hAnsi="Times New Roman" w:cs="Times New Roman"/>
          <w:color w:val="auto"/>
        </w:rPr>
        <w:t>20</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的扣除。货物既有中小企业制造的货物，也有大型企业制造的货物，不享受此扶持政策。</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hint="eastAsia"/>
          <w:color w:val="auto"/>
        </w:rPr>
        <w:t>（二）</w:t>
      </w:r>
      <w:r>
        <w:rPr>
          <w:rFonts w:ascii="Times New Roman" w:eastAsia="宋体" w:hAnsiTheme="minorEastAsia" w:cs="Times New Roman"/>
          <w:color w:val="auto"/>
        </w:rPr>
        <w:t>根据财政部发布的《关于政府采购支持监狱企业发展有关问题的通知》规定，监狱企业视同小微企业。</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hint="eastAsia"/>
          <w:color w:val="auto"/>
        </w:rPr>
        <w:t>（三）</w:t>
      </w:r>
      <w:r>
        <w:rPr>
          <w:rFonts w:ascii="Times New Roman" w:eastAsia="宋体" w:hAnsiTheme="minorEastAsia" w:cs="Times New Roman"/>
          <w:color w:val="auto"/>
        </w:rPr>
        <w:t>根据财政部、民政部、中国残疾人联合会发布的《关于促进残疾人就业政府采购政策的通知》规定，残疾人福利性单位视同小微企业。</w:t>
      </w:r>
    </w:p>
    <w:p w:rsidR="00F16081" w:rsidRDefault="00343B84" w:rsidP="00367915">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注：中小</w:t>
      </w:r>
      <w:proofErr w:type="gramStart"/>
      <w:r>
        <w:rPr>
          <w:rFonts w:ascii="Times New Roman" w:eastAsia="宋体" w:hAnsiTheme="minorEastAsia" w:hint="eastAsia"/>
          <w:color w:val="auto"/>
        </w:rPr>
        <w:t>微企业</w:t>
      </w:r>
      <w:proofErr w:type="gramEnd"/>
      <w:r>
        <w:rPr>
          <w:rFonts w:ascii="Times New Roman" w:eastAsia="宋体" w:hAnsiTheme="minorEastAsia" w:hint="eastAsia"/>
          <w:color w:val="auto"/>
        </w:rPr>
        <w:t>以投标人填写的《中小企业声明函》为判定标准，残疾人福利性单位以投标人填写的《残疾人福利性单位声明函》为判定标准，监狱企业须投标人提供由省级以上监</w:t>
      </w:r>
      <w:r>
        <w:rPr>
          <w:rFonts w:ascii="Times New Roman" w:eastAsia="宋体" w:hAnsiTheme="minorEastAsia" w:cs="Times New Roman" w:hint="eastAsia"/>
          <w:color w:val="auto"/>
        </w:rPr>
        <w:t>狱管理局、戒毒管理局（含新疆生产建设兵团）出具的属于监狱企业的证明文件，否则不予认定。以上政策不重复享受。</w:t>
      </w:r>
    </w:p>
    <w:p w:rsidR="00F16081" w:rsidRDefault="00343B84" w:rsidP="00367915">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（四）按照《财政部关于在政府采购活动中查询及使用信用记录有关问题的通知》（财库〔</w:t>
      </w:r>
      <w:r>
        <w:rPr>
          <w:rFonts w:ascii="Times New Roman" w:eastAsia="宋体" w:hAnsi="Times New Roman" w:hint="eastAsia"/>
          <w:color w:val="auto"/>
        </w:rPr>
        <w:t>2016</w:t>
      </w:r>
      <w:r>
        <w:rPr>
          <w:rFonts w:ascii="Times New Roman" w:eastAsia="宋体" w:hAnsiTheme="minorEastAsia" w:hint="eastAsia"/>
          <w:color w:val="auto"/>
        </w:rPr>
        <w:t>〕</w:t>
      </w:r>
      <w:r>
        <w:rPr>
          <w:rFonts w:ascii="Times New Roman" w:eastAsia="宋体" w:hAnsi="Times New Roman" w:hint="eastAsia"/>
          <w:color w:val="auto"/>
        </w:rPr>
        <w:t>125</w:t>
      </w:r>
      <w:r>
        <w:rPr>
          <w:rFonts w:ascii="Times New Roman" w:eastAsia="宋体" w:hAnsiTheme="minorEastAsia" w:hint="eastAsia"/>
          <w:color w:val="auto"/>
        </w:rPr>
        <w:t>号）的要求，根据开标当日解密截止时间</w:t>
      </w:r>
      <w:r>
        <w:rPr>
          <w:rFonts w:ascii="Times New Roman" w:eastAsia="宋体" w:hAnsi="Times New Roman" w:hint="eastAsia"/>
          <w:color w:val="auto"/>
        </w:rPr>
        <w:t>“</w:t>
      </w:r>
      <w:r>
        <w:rPr>
          <w:rFonts w:ascii="Times New Roman" w:eastAsia="宋体" w:hAnsiTheme="minorEastAsia" w:hint="eastAsia"/>
          <w:color w:val="auto"/>
        </w:rPr>
        <w:t>信用中国</w:t>
      </w:r>
      <w:r>
        <w:rPr>
          <w:rFonts w:ascii="Times New Roman" w:eastAsia="宋体" w:hAnsi="Times New Roman" w:hint="eastAsia"/>
          <w:color w:val="auto"/>
        </w:rPr>
        <w:t>”</w:t>
      </w:r>
      <w:r>
        <w:rPr>
          <w:rFonts w:ascii="Times New Roman" w:eastAsia="宋体" w:hAnsiTheme="minorEastAsia" w:hint="eastAsia"/>
          <w:color w:val="auto"/>
        </w:rPr>
        <w:t>网站（</w:t>
      </w:r>
      <w:hyperlink r:id="rId9" w:history="1">
        <w:r>
          <w:rPr>
            <w:rStyle w:val="af"/>
            <w:rFonts w:ascii="Times New Roman" w:eastAsia="宋体" w:hAnsi="Times New Roman" w:hint="eastAsia"/>
          </w:rPr>
          <w:t>www.creditchina.gov.cn</w:t>
        </w:r>
      </w:hyperlink>
      <w:r>
        <w:rPr>
          <w:rFonts w:ascii="Times New Roman" w:eastAsia="宋体" w:hAnsiTheme="minorEastAsia" w:hint="eastAsia"/>
          <w:color w:val="auto"/>
        </w:rPr>
        <w:t>）、中国政府采购网（</w:t>
      </w:r>
      <w:hyperlink r:id="rId10" w:history="1">
        <w:r>
          <w:rPr>
            <w:rStyle w:val="af"/>
            <w:rFonts w:ascii="Times New Roman" w:eastAsia="宋体" w:hAnsi="Times New Roman" w:cs="Times New Roman"/>
          </w:rPr>
          <w:t>http://www.ccgp.gov.cn/</w:t>
        </w:r>
      </w:hyperlink>
      <w:r>
        <w:rPr>
          <w:rFonts w:ascii="Times New Roman" w:eastAsia="宋体" w:hAnsiTheme="minorEastAsia" w:hint="eastAsia"/>
          <w:color w:val="auto"/>
        </w:rPr>
        <w:t>）的信息，对列入失信被执行人、重大税收违法案件当事人名单、政府采购严重违法失信行为记录名</w:t>
      </w:r>
      <w:r>
        <w:rPr>
          <w:rFonts w:ascii="Times New Roman" w:eastAsia="宋体" w:hAnsiTheme="minorEastAsia" w:hint="eastAsia"/>
          <w:color w:val="auto"/>
        </w:rPr>
        <w:lastRenderedPageBreak/>
        <w:t>单及其他不符合《中华人民共和国政府采购法》第二十二条规定条件的供应商，拒绝参与政府采购活动，同时对信用信息查询记录和证据进行打印存档。</w:t>
      </w:r>
    </w:p>
    <w:p w:rsidR="00F16081" w:rsidRDefault="00343B84" w:rsidP="00367915">
      <w:pPr>
        <w:pStyle w:val="Default"/>
        <w:spacing w:line="360" w:lineRule="auto"/>
        <w:ind w:firstLineChars="200" w:firstLine="446"/>
        <w:rPr>
          <w:rFonts w:ascii="Times New Roman" w:eastAsia="宋体" w:hAnsi="Times New Roman"/>
          <w:color w:val="auto"/>
        </w:rPr>
      </w:pPr>
      <w:r>
        <w:rPr>
          <w:rFonts w:ascii="Times New Roman" w:eastAsia="宋体" w:hAnsiTheme="minorEastAsia" w:hint="eastAsia"/>
          <w:color w:val="auto"/>
        </w:rPr>
        <w:t>（五）</w:t>
      </w:r>
      <w:bookmarkStart w:id="4" w:name="OLE_LINK3"/>
      <w:bookmarkStart w:id="5" w:name="OLE_LINK1"/>
      <w:bookmarkStart w:id="6" w:name="OLE_LINK2"/>
      <w:r>
        <w:rPr>
          <w:rFonts w:ascii="Times New Roman" w:eastAsia="宋体" w:hAnsiTheme="minorEastAsia"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heme="minorEastAsia" w:hint="eastAsia"/>
          <w:color w:val="auto"/>
        </w:rPr>
        <w:t>〕</w:t>
      </w:r>
      <w:r>
        <w:rPr>
          <w:rFonts w:ascii="Times New Roman" w:eastAsia="宋体" w:hAnsi="Times New Roman" w:hint="eastAsia"/>
          <w:color w:val="auto"/>
        </w:rPr>
        <w:t>9</w:t>
      </w:r>
      <w:r>
        <w:rPr>
          <w:rFonts w:ascii="Times New Roman" w:eastAsia="宋体" w:hAnsiTheme="minorEastAsia" w:hint="eastAsia"/>
          <w:color w:val="auto"/>
        </w:rPr>
        <w:t>号）、《关于印发环境标志产品政府采购品目清单的通知》</w:t>
      </w:r>
      <w:bookmarkStart w:id="7" w:name="OLE_LINK4"/>
      <w:bookmarkStart w:id="8" w:name="OLE_LINK5"/>
      <w:r>
        <w:rPr>
          <w:rFonts w:ascii="Times New Roman" w:eastAsia="宋体" w:hAnsiTheme="minorEastAsia" w:hint="eastAsia"/>
          <w:color w:val="auto"/>
        </w:rPr>
        <w:t>（财库〔</w:t>
      </w:r>
      <w:r>
        <w:rPr>
          <w:rFonts w:ascii="Times New Roman" w:eastAsia="宋体" w:hAnsi="Times New Roman" w:hint="eastAsia"/>
          <w:color w:val="auto"/>
        </w:rPr>
        <w:t>2019</w:t>
      </w:r>
      <w:r>
        <w:rPr>
          <w:rFonts w:ascii="Times New Roman" w:eastAsia="宋体" w:hAnsiTheme="minorEastAsia" w:hint="eastAsia"/>
          <w:color w:val="auto"/>
        </w:rPr>
        <w:t>〕</w:t>
      </w:r>
      <w:r>
        <w:rPr>
          <w:rFonts w:ascii="Times New Roman" w:eastAsia="宋体" w:hAnsi="Times New Roman" w:hint="eastAsia"/>
          <w:color w:val="auto"/>
        </w:rPr>
        <w:t>18</w:t>
      </w:r>
      <w:r>
        <w:rPr>
          <w:rFonts w:ascii="Times New Roman" w:eastAsia="宋体" w:hAnsiTheme="minorEastAsia" w:hint="eastAsia"/>
          <w:color w:val="auto"/>
        </w:rPr>
        <w:t>号）</w:t>
      </w:r>
      <w:bookmarkEnd w:id="7"/>
      <w:bookmarkEnd w:id="8"/>
      <w:r>
        <w:rPr>
          <w:rFonts w:ascii="Times New Roman" w:eastAsia="宋体" w:hAnsiTheme="minorEastAsia" w:hint="eastAsia"/>
          <w:color w:val="auto"/>
        </w:rPr>
        <w:t>、《关于印发节能产品政府采购品目清单的通知》（财库〔</w:t>
      </w:r>
      <w:r>
        <w:rPr>
          <w:rFonts w:ascii="Times New Roman" w:eastAsia="宋体" w:hAnsi="Times New Roman" w:hint="eastAsia"/>
          <w:color w:val="auto"/>
        </w:rPr>
        <w:t>2019</w:t>
      </w:r>
      <w:r>
        <w:rPr>
          <w:rFonts w:ascii="Times New Roman" w:eastAsia="宋体" w:hAnsiTheme="minorEastAsia" w:hint="eastAsia"/>
          <w:color w:val="auto"/>
        </w:rPr>
        <w:t>〕</w:t>
      </w:r>
      <w:r>
        <w:rPr>
          <w:rFonts w:ascii="Times New Roman" w:eastAsia="宋体" w:hAnsi="Times New Roman" w:hint="eastAsia"/>
          <w:color w:val="auto"/>
        </w:rPr>
        <w:t>19</w:t>
      </w:r>
      <w:r>
        <w:rPr>
          <w:rFonts w:ascii="Times New Roman" w:eastAsia="宋体" w:hAnsiTheme="minorEastAsia" w:hint="eastAsia"/>
          <w:color w:val="auto"/>
        </w:rPr>
        <w:t>号）、《市场监管总局关于发布参与实施政府采购节能产品、环境标志产品认证机构名录的公告》（</w:t>
      </w:r>
      <w:r>
        <w:rPr>
          <w:rFonts w:ascii="Times New Roman" w:eastAsia="宋体" w:hAnsi="Times New Roman" w:hint="eastAsia"/>
          <w:color w:val="auto"/>
        </w:rPr>
        <w:t>2019</w:t>
      </w:r>
      <w:r>
        <w:rPr>
          <w:rFonts w:ascii="Times New Roman" w:eastAsia="宋体" w:hAnsiTheme="minorEastAsia" w:hint="eastAsia"/>
          <w:color w:val="auto"/>
        </w:rPr>
        <w:t>年第</w:t>
      </w:r>
      <w:r>
        <w:rPr>
          <w:rFonts w:ascii="Times New Roman" w:eastAsia="宋体" w:hAnsi="Times New Roman" w:hint="eastAsia"/>
          <w:color w:val="auto"/>
        </w:rPr>
        <w:t>16</w:t>
      </w:r>
      <w:r>
        <w:rPr>
          <w:rFonts w:ascii="Times New Roman" w:eastAsia="宋体" w:hAnsiTheme="minorEastAsia" w:hint="eastAsia"/>
          <w:color w:val="auto"/>
        </w:rPr>
        <w:t>号）等文件要求，对</w:t>
      </w:r>
      <w:r>
        <w:rPr>
          <w:rFonts w:ascii="Times New Roman" w:eastAsia="宋体" w:hAnsiTheme="minorEastAsia"/>
          <w:color w:val="auto"/>
        </w:rPr>
        <w:t>政府采购节能、环境标志品目清单</w:t>
      </w:r>
      <w:r>
        <w:rPr>
          <w:rFonts w:ascii="Times New Roman" w:eastAsia="宋体" w:hAnsiTheme="minorEastAsia" w:hint="eastAsia"/>
          <w:color w:val="auto"/>
        </w:rPr>
        <w:t>内的产品实施优先采购和强制采购的评标方法。</w:t>
      </w:r>
      <w:bookmarkEnd w:id="4"/>
      <w:bookmarkEnd w:id="5"/>
      <w:bookmarkEnd w:id="6"/>
    </w:p>
    <w:p w:rsidR="00F16081" w:rsidRDefault="00343B84" w:rsidP="00367915">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（六）涉及商品包装或快递包装的，按照《财政部办公厅、生态环境部办公厅、国家邮政局办公室关于印发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heme="minorEastAsia" w:hint="eastAsia"/>
          <w:color w:val="auto"/>
        </w:rPr>
        <w:t>商品包装政府采购需求标准（试行）</w:t>
      </w:r>
      <w:r>
        <w:rPr>
          <w:rFonts w:ascii="Times New Roman" w:eastAsia="宋体" w:hAnsi="Times New Roman" w:hint="eastAsia"/>
          <w:color w:val="auto"/>
        </w:rPr>
        <w:t>&gt;</w:t>
      </w:r>
      <w:r>
        <w:rPr>
          <w:rFonts w:ascii="Times New Roman" w:eastAsia="宋体" w:hAnsiTheme="minorEastAsia" w:hint="eastAsia"/>
          <w:color w:val="auto"/>
        </w:rPr>
        <w:t>、</w:t>
      </w:r>
      <w:r>
        <w:rPr>
          <w:rFonts w:ascii="Times New Roman" w:eastAsia="宋体" w:hAnsi="Times New Roman" w:hint="eastAsia"/>
          <w:color w:val="auto"/>
        </w:rPr>
        <w:t>&lt;</w:t>
      </w:r>
      <w:r>
        <w:rPr>
          <w:rFonts w:ascii="Times New Roman" w:eastAsia="宋体" w:hAnsiTheme="minorEastAsia" w:hint="eastAsia"/>
          <w:color w:val="auto"/>
        </w:rPr>
        <w:t>快递包装政府采购需求标准（试行）</w:t>
      </w:r>
      <w:r>
        <w:rPr>
          <w:rFonts w:ascii="Times New Roman" w:eastAsia="宋体" w:hAnsi="Times New Roman" w:hint="eastAsia"/>
          <w:color w:val="auto"/>
        </w:rPr>
        <w:t>&gt;</w:t>
      </w:r>
      <w:r>
        <w:rPr>
          <w:rFonts w:ascii="Times New Roman" w:eastAsia="宋体" w:hAnsiTheme="minorEastAsia" w:hint="eastAsia"/>
          <w:color w:val="auto"/>
        </w:rPr>
        <w:t>的通知》（财办库〔</w:t>
      </w:r>
      <w:r>
        <w:rPr>
          <w:rFonts w:ascii="Times New Roman" w:eastAsia="宋体" w:hAnsi="Times New Roman" w:hint="eastAsia"/>
          <w:color w:val="auto"/>
        </w:rPr>
        <w:t>2020</w:t>
      </w:r>
      <w:r>
        <w:rPr>
          <w:rFonts w:ascii="Times New Roman" w:eastAsia="宋体" w:hAnsiTheme="minorEastAsia" w:hint="eastAsia"/>
          <w:color w:val="auto"/>
        </w:rPr>
        <w:t>〕</w:t>
      </w:r>
      <w:r>
        <w:rPr>
          <w:rFonts w:ascii="Times New Roman" w:eastAsia="宋体" w:hAnsi="Times New Roman" w:hint="eastAsia"/>
          <w:color w:val="auto"/>
        </w:rPr>
        <w:t>123</w:t>
      </w:r>
      <w:r>
        <w:rPr>
          <w:rFonts w:ascii="Times New Roman" w:eastAsia="宋体" w:hAnsiTheme="minorEastAsia" w:hint="eastAsia"/>
          <w:color w:val="auto"/>
        </w:rPr>
        <w:t>号）要求执行。</w:t>
      </w:r>
    </w:p>
    <w:p w:rsidR="00F16081" w:rsidRDefault="00343B84" w:rsidP="00367915">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七）参与政府采购活动的中小微企业，在获取政府采购中标（成交）通知书后，可向本市相关金融机构申请“政采贷”融资支持。有融资需求的企业，请于正式签订政府采购合同之前，向相关金融机构联系咨询。</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注：金融机构相关信息请登录天津市政府采购</w:t>
      </w:r>
      <w:proofErr w:type="gramStart"/>
      <w:r>
        <w:rPr>
          <w:rFonts w:ascii="Times New Roman" w:eastAsia="宋体" w:hAnsiTheme="minorEastAsia" w:cs="Times New Roman" w:hint="eastAsia"/>
          <w:color w:val="auto"/>
        </w:rPr>
        <w:t>网政采贷</w:t>
      </w:r>
      <w:proofErr w:type="gramEnd"/>
      <w:r>
        <w:rPr>
          <w:rFonts w:ascii="Times New Roman" w:eastAsia="宋体" w:hAnsiTheme="minorEastAsia" w:cs="Times New Roman" w:hint="eastAsia"/>
          <w:color w:val="auto"/>
        </w:rPr>
        <w:t>板块（网址：</w:t>
      </w:r>
      <w:r>
        <w:rPr>
          <w:rFonts w:ascii="Times New Roman" w:eastAsia="宋体" w:hAnsiTheme="minorEastAsia" w:cs="Times New Roman" w:hint="eastAsia"/>
          <w:color w:val="auto"/>
        </w:rPr>
        <w:t>http://tjgp.cz.tj.gov.cn/zcd/zcdList.jsp</w:t>
      </w:r>
      <w:r>
        <w:rPr>
          <w:rFonts w:ascii="Times New Roman" w:eastAsia="宋体" w:hAnsiTheme="minorEastAsia" w:cs="Times New Roman" w:hint="eastAsia"/>
          <w:color w:val="auto"/>
        </w:rPr>
        <w:t>）了解。</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六、获取招标文件时间、方式</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sidRPr="003F6B58">
        <w:rPr>
          <w:rFonts w:ascii="Times New Roman" w:eastAsia="宋体" w:hAnsi="Times New Roman" w:cs="Times New Roman"/>
          <w:color w:val="000000" w:themeColor="text1"/>
        </w:rPr>
        <w:t>：</w:t>
      </w:r>
      <w:r w:rsidRPr="003F6B58">
        <w:rPr>
          <w:rFonts w:ascii="Times New Roman" w:eastAsia="宋体" w:hAnsi="Times New Roman" w:cs="Times New Roman"/>
          <w:color w:val="000000" w:themeColor="text1"/>
        </w:rPr>
        <w:t>2025</w:t>
      </w:r>
      <w:r w:rsidRPr="003F6B58">
        <w:rPr>
          <w:rFonts w:ascii="Times New Roman" w:eastAsia="宋体" w:hAnsi="Times New Roman" w:cs="Times New Roman" w:hint="eastAsia"/>
          <w:color w:val="000000" w:themeColor="text1"/>
        </w:rPr>
        <w:t>年</w:t>
      </w:r>
      <w:r w:rsidR="003F6B58" w:rsidRPr="003F6B58">
        <w:rPr>
          <w:rFonts w:ascii="Times New Roman" w:eastAsia="宋体" w:hAnsi="Times New Roman" w:cs="Times New Roman" w:hint="eastAsia"/>
          <w:color w:val="000000" w:themeColor="text1"/>
        </w:rPr>
        <w:t>3</w:t>
      </w:r>
      <w:r w:rsidRPr="003F6B58">
        <w:rPr>
          <w:rFonts w:ascii="Times New Roman" w:eastAsia="宋体" w:hAnsi="Times New Roman" w:cs="Times New Roman" w:hint="eastAsia"/>
          <w:color w:val="000000" w:themeColor="text1"/>
        </w:rPr>
        <w:t>月</w:t>
      </w:r>
      <w:r w:rsidR="003F6B58" w:rsidRPr="003F6B58">
        <w:rPr>
          <w:rFonts w:ascii="Times New Roman" w:eastAsia="宋体" w:hAnsi="Times New Roman" w:cs="Times New Roman" w:hint="eastAsia"/>
          <w:color w:val="000000" w:themeColor="text1"/>
        </w:rPr>
        <w:t>4</w:t>
      </w:r>
      <w:r w:rsidRPr="003F6B58">
        <w:rPr>
          <w:rFonts w:ascii="Times New Roman" w:eastAsia="宋体" w:hAnsi="Times New Roman" w:cs="Times New Roman" w:hint="eastAsia"/>
          <w:color w:val="000000" w:themeColor="text1"/>
        </w:rPr>
        <w:t>日至</w:t>
      </w:r>
      <w:r w:rsidRPr="003F6B58">
        <w:rPr>
          <w:rFonts w:ascii="Times New Roman" w:eastAsia="宋体" w:hAnsi="Times New Roman" w:cs="Times New Roman"/>
          <w:color w:val="000000" w:themeColor="text1"/>
        </w:rPr>
        <w:t>2025</w:t>
      </w:r>
      <w:r w:rsidRPr="003F6B58">
        <w:rPr>
          <w:rFonts w:ascii="Times New Roman" w:eastAsia="宋体" w:hAnsi="Times New Roman" w:cs="Times New Roman" w:hint="eastAsia"/>
          <w:color w:val="000000" w:themeColor="text1"/>
        </w:rPr>
        <w:t>年</w:t>
      </w:r>
      <w:r w:rsidRPr="003F6B58">
        <w:rPr>
          <w:rFonts w:ascii="Times New Roman" w:eastAsia="宋体" w:hAnsi="Times New Roman" w:cs="Times New Roman" w:hint="eastAsia"/>
          <w:color w:val="000000" w:themeColor="text1"/>
        </w:rPr>
        <w:t>3</w:t>
      </w:r>
      <w:r w:rsidRPr="003F6B58">
        <w:rPr>
          <w:rFonts w:ascii="Times New Roman" w:eastAsia="宋体" w:hAnsi="Times New Roman" w:cs="Times New Roman" w:hint="eastAsia"/>
          <w:color w:val="000000" w:themeColor="text1"/>
        </w:rPr>
        <w:t>月</w:t>
      </w:r>
      <w:r w:rsidR="003F6B58" w:rsidRPr="003F6B58">
        <w:rPr>
          <w:rFonts w:ascii="Times New Roman" w:eastAsia="宋体" w:hAnsi="Times New Roman" w:cs="Times New Roman" w:hint="eastAsia"/>
          <w:color w:val="000000" w:themeColor="text1"/>
        </w:rPr>
        <w:t>11</w:t>
      </w:r>
      <w:r w:rsidRPr="003F6B58">
        <w:rPr>
          <w:rFonts w:ascii="Times New Roman" w:eastAsia="宋体" w:hAnsi="Times New Roman" w:cs="Times New Roman" w:hint="eastAsia"/>
          <w:color w:val="000000" w:themeColor="text1"/>
        </w:rPr>
        <w:t>日，每日</w:t>
      </w:r>
      <w:r w:rsidRPr="003F6B58">
        <w:rPr>
          <w:rFonts w:ascii="Times New Roman" w:eastAsia="宋体" w:hAnsi="Times New Roman" w:cs="Times New Roman"/>
          <w:color w:val="000000" w:themeColor="text1"/>
        </w:rPr>
        <w:t>9:00</w:t>
      </w:r>
      <w:r w:rsidRPr="003F6B58">
        <w:rPr>
          <w:rFonts w:ascii="Times New Roman" w:eastAsia="宋体" w:hAnsi="Times New Roman" w:cs="Times New Roman" w:hint="eastAsia"/>
          <w:color w:val="000000" w:themeColor="text1"/>
        </w:rPr>
        <w:t>至</w:t>
      </w:r>
      <w:r w:rsidRPr="003F6B58">
        <w:rPr>
          <w:rFonts w:ascii="Times New Roman" w:eastAsia="宋体" w:hAnsi="Times New Roman"/>
          <w:color w:val="000000" w:themeColor="text1"/>
        </w:rPr>
        <w:t>17:00</w:t>
      </w:r>
      <w:r w:rsidRPr="003F6B58">
        <w:rPr>
          <w:rFonts w:ascii="Times New Roman" w:eastAsia="宋体" w:hAnsi="Times New Roman" w:hint="eastAsia"/>
          <w:color w:val="000000" w:themeColor="text1"/>
        </w:rPr>
        <w:t>（北</w:t>
      </w:r>
      <w:r>
        <w:rPr>
          <w:rFonts w:ascii="Times New Roman" w:eastAsia="宋体" w:hAnsi="Times New Roman" w:hint="eastAsia"/>
        </w:rPr>
        <w:t>京时间，法定节假日除外）。</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1"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下载招标文件。</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 </w:t>
      </w:r>
      <w:r>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）领取、电子签章办理办法：</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hyperlink r:id="rId12"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）首页点击“供应商注册”，填写相关内容。天津市政府采购中心注册窗口联系电话：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）领取及电子签章办理：参见天津市政府采购中心网（</w:t>
      </w:r>
      <w:hyperlink r:id="rId13"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七、网上应答时间</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sidRPr="003F6B58">
        <w:rPr>
          <w:rFonts w:ascii="Times New Roman" w:eastAsia="宋体" w:hAnsi="Times New Roman" w:cs="Times New Roman"/>
          <w:color w:val="000000" w:themeColor="text1"/>
        </w:rPr>
        <w:t>2025</w:t>
      </w:r>
      <w:r w:rsidRPr="003F6B58">
        <w:rPr>
          <w:rFonts w:ascii="Times New Roman" w:eastAsia="宋体" w:hAnsi="Times New Roman" w:cs="Times New Roman"/>
          <w:color w:val="000000" w:themeColor="text1"/>
        </w:rPr>
        <w:t>年</w:t>
      </w:r>
      <w:r w:rsidR="003F6B58" w:rsidRPr="003F6B58">
        <w:rPr>
          <w:rFonts w:ascii="Times New Roman" w:eastAsia="宋体" w:hAnsi="Times New Roman" w:cs="Times New Roman" w:hint="eastAsia"/>
          <w:color w:val="000000" w:themeColor="text1"/>
        </w:rPr>
        <w:t>3</w:t>
      </w:r>
      <w:r w:rsidRPr="003F6B58">
        <w:rPr>
          <w:rFonts w:ascii="Times New Roman" w:eastAsia="宋体" w:hAnsi="Times New Roman" w:cs="Times New Roman"/>
          <w:color w:val="000000" w:themeColor="text1"/>
        </w:rPr>
        <w:t>月</w:t>
      </w:r>
      <w:r w:rsidR="003F6B58" w:rsidRPr="003F6B58">
        <w:rPr>
          <w:rFonts w:ascii="Times New Roman" w:eastAsia="宋体" w:hAnsi="Times New Roman" w:cs="Times New Roman" w:hint="eastAsia"/>
          <w:color w:val="000000" w:themeColor="text1"/>
        </w:rPr>
        <w:t>4</w:t>
      </w:r>
      <w:r w:rsidRPr="003F6B58">
        <w:rPr>
          <w:rFonts w:ascii="Times New Roman" w:eastAsia="宋体" w:hAnsi="Times New Roman" w:cs="Times New Roman"/>
          <w:color w:val="000000" w:themeColor="text1"/>
        </w:rPr>
        <w:t>日</w:t>
      </w:r>
      <w:r w:rsidRPr="003F6B58">
        <w:rPr>
          <w:rFonts w:ascii="Times New Roman" w:eastAsia="宋体" w:hAnsi="Times New Roman" w:cs="Times New Roman"/>
          <w:color w:val="000000" w:themeColor="text1"/>
        </w:rPr>
        <w:t>9:00</w:t>
      </w:r>
      <w:r w:rsidRPr="003F6B58">
        <w:rPr>
          <w:rFonts w:ascii="Times New Roman" w:eastAsia="宋体" w:hAnsi="Times New Roman" w:cs="Times New Roman"/>
          <w:color w:val="000000" w:themeColor="text1"/>
        </w:rPr>
        <w:t>至</w:t>
      </w:r>
      <w:r w:rsidRPr="003F6B58">
        <w:rPr>
          <w:rFonts w:ascii="Times New Roman" w:eastAsia="宋体" w:hAnsi="Times New Roman" w:cs="Times New Roman"/>
          <w:color w:val="000000" w:themeColor="text1"/>
        </w:rPr>
        <w:t>2025</w:t>
      </w:r>
      <w:r w:rsidRPr="003F6B58">
        <w:rPr>
          <w:rFonts w:ascii="Times New Roman" w:eastAsia="宋体" w:hAnsi="Times New Roman" w:cs="Times New Roman"/>
          <w:color w:val="000000" w:themeColor="text1"/>
        </w:rPr>
        <w:t>年</w:t>
      </w:r>
      <w:r w:rsidRPr="003F6B58">
        <w:rPr>
          <w:rFonts w:ascii="Times New Roman" w:eastAsia="宋体" w:hAnsi="Times New Roman" w:cs="Times New Roman" w:hint="eastAsia"/>
          <w:color w:val="000000" w:themeColor="text1"/>
        </w:rPr>
        <w:t>3</w:t>
      </w:r>
      <w:r w:rsidRPr="003F6B58">
        <w:rPr>
          <w:rFonts w:ascii="Times New Roman" w:eastAsia="宋体" w:hAnsi="Times New Roman" w:cs="Times New Roman"/>
          <w:color w:val="000000" w:themeColor="text1"/>
        </w:rPr>
        <w:t>月</w:t>
      </w:r>
      <w:r w:rsidRPr="003F6B58">
        <w:rPr>
          <w:rFonts w:ascii="Times New Roman" w:eastAsia="宋体" w:hAnsi="Times New Roman" w:cs="Times New Roman" w:hint="eastAsia"/>
          <w:color w:val="000000" w:themeColor="text1"/>
        </w:rPr>
        <w:t>2</w:t>
      </w:r>
      <w:r w:rsidR="003F6B58" w:rsidRPr="003F6B58">
        <w:rPr>
          <w:rFonts w:ascii="Times New Roman" w:eastAsia="宋体" w:hAnsi="Times New Roman" w:cs="Times New Roman" w:hint="eastAsia"/>
          <w:color w:val="000000" w:themeColor="text1"/>
        </w:rPr>
        <w:t>5</w:t>
      </w:r>
      <w:r w:rsidRPr="003F6B58">
        <w:rPr>
          <w:rFonts w:ascii="Times New Roman" w:eastAsia="宋体" w:hAnsi="Times New Roman" w:cs="Times New Roman"/>
          <w:color w:val="000000" w:themeColor="text1"/>
        </w:rPr>
        <w:t>日</w:t>
      </w:r>
      <w:r w:rsidRPr="003F6B58">
        <w:rPr>
          <w:rFonts w:ascii="Times New Roman" w:eastAsia="宋体" w:hAnsi="Times New Roman" w:cs="Times New Roman"/>
          <w:color w:val="000000" w:themeColor="text1"/>
        </w:rPr>
        <w:t>8:30</w:t>
      </w:r>
      <w:r w:rsidRPr="003F6B58">
        <w:rPr>
          <w:rFonts w:ascii="Times New Roman" w:eastAsia="宋体" w:hAnsi="Times New Roman" w:cs="Times New Roman"/>
          <w:color w:val="000000" w:themeColor="text1"/>
        </w:rPr>
        <w:t>，使用天</w:t>
      </w:r>
      <w:r>
        <w:rPr>
          <w:rFonts w:ascii="Times New Roman" w:eastAsia="宋体" w:hAnsi="Times New Roman" w:cs="Times New Roman"/>
          <w:color w:val="auto"/>
        </w:rPr>
        <w:t>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hyperlink r:id="rId14"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（一）投标</w:t>
      </w:r>
      <w:r>
        <w:rPr>
          <w:rFonts w:ascii="Times New Roman" w:eastAsia="宋体" w:hAnsi="Times New Roman" w:cs="Times New Roman" w:hint="eastAsia"/>
          <w:color w:val="auto"/>
        </w:rPr>
        <w:t>截止</w:t>
      </w:r>
      <w:r>
        <w:rPr>
          <w:rFonts w:ascii="Times New Roman" w:eastAsia="宋体" w:hAnsi="Times New Roman" w:cs="Times New Roman"/>
          <w:color w:val="auto"/>
        </w:rPr>
        <w:t>时</w:t>
      </w:r>
      <w:r w:rsidRPr="003F6B58">
        <w:rPr>
          <w:rFonts w:ascii="Times New Roman" w:eastAsia="宋体" w:hAnsi="Times New Roman" w:cs="Times New Roman"/>
          <w:color w:val="000000" w:themeColor="text1"/>
        </w:rPr>
        <w:t>间：</w:t>
      </w:r>
      <w:r w:rsidRPr="003F6B58">
        <w:rPr>
          <w:rFonts w:ascii="Times New Roman" w:eastAsia="宋体" w:hAnsi="Times New Roman" w:cs="Times New Roman"/>
          <w:color w:val="000000" w:themeColor="text1"/>
        </w:rPr>
        <w:t>2025</w:t>
      </w:r>
      <w:r w:rsidRPr="003F6B58">
        <w:rPr>
          <w:rFonts w:ascii="Times New Roman" w:eastAsia="宋体" w:hAnsi="Times New Roman" w:cs="Times New Roman"/>
          <w:color w:val="000000" w:themeColor="text1"/>
        </w:rPr>
        <w:t>年</w:t>
      </w:r>
      <w:r w:rsidRPr="003F6B58">
        <w:rPr>
          <w:rFonts w:ascii="Times New Roman" w:eastAsia="宋体" w:hAnsi="Times New Roman" w:cs="Times New Roman" w:hint="eastAsia"/>
          <w:color w:val="000000" w:themeColor="text1"/>
        </w:rPr>
        <w:t>3</w:t>
      </w:r>
      <w:r w:rsidRPr="003F6B58">
        <w:rPr>
          <w:rFonts w:ascii="Times New Roman" w:eastAsia="宋体" w:hAnsi="Times New Roman" w:cs="Times New Roman"/>
          <w:color w:val="000000" w:themeColor="text1"/>
        </w:rPr>
        <w:t>月</w:t>
      </w:r>
      <w:r w:rsidRPr="003F6B58">
        <w:rPr>
          <w:rFonts w:ascii="Times New Roman" w:eastAsia="宋体" w:hAnsi="Times New Roman" w:cs="Times New Roman" w:hint="eastAsia"/>
          <w:color w:val="000000" w:themeColor="text1"/>
        </w:rPr>
        <w:t>2</w:t>
      </w:r>
      <w:r w:rsidR="003F6B58" w:rsidRPr="003F6B58">
        <w:rPr>
          <w:rFonts w:ascii="Times New Roman" w:eastAsia="宋体" w:hAnsi="Times New Roman" w:cs="Times New Roman" w:hint="eastAsia"/>
          <w:color w:val="000000" w:themeColor="text1"/>
        </w:rPr>
        <w:t>5</w:t>
      </w:r>
      <w:r w:rsidRPr="003F6B58">
        <w:rPr>
          <w:rFonts w:ascii="Times New Roman" w:eastAsia="宋体" w:hAnsi="Times New Roman" w:cs="Times New Roman"/>
          <w:color w:val="000000" w:themeColor="text1"/>
        </w:rPr>
        <w:t>日</w:t>
      </w:r>
      <w:r w:rsidRPr="003F6B58">
        <w:rPr>
          <w:rFonts w:ascii="Times New Roman" w:eastAsia="宋体" w:hAnsi="Times New Roman" w:cs="Times New Roman"/>
          <w:color w:val="000000" w:themeColor="text1"/>
        </w:rPr>
        <w:t>8:30</w:t>
      </w:r>
      <w:r w:rsidRPr="003F6B58">
        <w:rPr>
          <w:rFonts w:ascii="Times New Roman" w:eastAsia="宋体" w:hAnsi="Times New Roman" w:cs="Times New Roman" w:hint="eastAsia"/>
          <w:color w:val="000000" w:themeColor="text1"/>
          <w:szCs w:val="21"/>
        </w:rPr>
        <w:t>。</w:t>
      </w:r>
      <w:r w:rsidRPr="003F6B58">
        <w:rPr>
          <w:rFonts w:ascii="Times New Roman" w:eastAsia="宋体" w:hAnsi="Times New Roman" w:cs="Times New Roman"/>
          <w:color w:val="000000" w:themeColor="text1"/>
        </w:rPr>
        <w:t>投标截止时</w:t>
      </w:r>
      <w:r>
        <w:rPr>
          <w:rFonts w:ascii="Times New Roman" w:eastAsia="宋体" w:hAnsi="Times New Roman" w:cs="Times New Roman"/>
          <w:color w:val="auto"/>
        </w:rPr>
        <w:t>间前</w:t>
      </w:r>
      <w:r>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Pr>
          <w:rFonts w:ascii="Times New Roman" w:eastAsia="宋体" w:hAnsi="Times New Roman" w:cs="Times New Roman"/>
          <w:color w:val="auto"/>
        </w:rPr>
        <w:t>方为有效投标。</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w:t>
      </w:r>
      <w:r>
        <w:rPr>
          <w:rFonts w:ascii="Times New Roman" w:eastAsia="宋体" w:hAnsi="Times New Roman" w:cs="Times New Roman" w:hint="eastAsia"/>
          <w:color w:val="auto"/>
        </w:rPr>
        <w:t>天津市政府采购中心网（网址：</w:t>
      </w:r>
      <w:hyperlink r:id="rId15"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hint="eastAsia"/>
          <w:color w:val="auto"/>
        </w:rPr>
        <w:lastRenderedPageBreak/>
        <w:t>提交网上应答并上传加盖投标人电子签章的电子投标文件（以通过天津公共资源电子签章客户端正确读取签章信息为准）。</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（一）开标解密时</w:t>
      </w:r>
      <w:r w:rsidRPr="003F6B58">
        <w:rPr>
          <w:rFonts w:ascii="Times New Roman" w:eastAsia="宋体" w:hAnsi="Times New Roman" w:cs="Times New Roman"/>
          <w:color w:val="000000" w:themeColor="text1"/>
        </w:rPr>
        <w:t>间：</w:t>
      </w:r>
      <w:r w:rsidRPr="003F6B58">
        <w:rPr>
          <w:rFonts w:ascii="Times New Roman" w:eastAsia="宋体" w:hAnsi="Times New Roman" w:cs="Times New Roman"/>
          <w:color w:val="000000" w:themeColor="text1"/>
        </w:rPr>
        <w:t>2025</w:t>
      </w:r>
      <w:r w:rsidRPr="003F6B58">
        <w:rPr>
          <w:rFonts w:ascii="Times New Roman" w:eastAsia="宋体" w:hAnsi="Times New Roman" w:cs="Times New Roman"/>
          <w:color w:val="000000" w:themeColor="text1"/>
        </w:rPr>
        <w:t>年</w:t>
      </w:r>
      <w:r w:rsidRPr="003F6B58">
        <w:rPr>
          <w:rFonts w:ascii="Times New Roman" w:eastAsia="宋体" w:hAnsi="Times New Roman" w:cs="Times New Roman" w:hint="eastAsia"/>
          <w:color w:val="000000" w:themeColor="text1"/>
        </w:rPr>
        <w:t>3</w:t>
      </w:r>
      <w:r w:rsidRPr="003F6B58">
        <w:rPr>
          <w:rFonts w:ascii="Times New Roman" w:eastAsia="宋体" w:hAnsi="Times New Roman" w:cs="Times New Roman"/>
          <w:color w:val="000000" w:themeColor="text1"/>
        </w:rPr>
        <w:t>月</w:t>
      </w:r>
      <w:r w:rsidR="003F6B58" w:rsidRPr="003F6B58">
        <w:rPr>
          <w:rFonts w:ascii="Times New Roman" w:eastAsia="宋体" w:hAnsi="Times New Roman" w:cs="Times New Roman" w:hint="eastAsia"/>
          <w:color w:val="000000" w:themeColor="text1"/>
        </w:rPr>
        <w:t>25</w:t>
      </w:r>
      <w:r w:rsidRPr="003F6B58">
        <w:rPr>
          <w:rFonts w:ascii="Times New Roman" w:eastAsia="宋体" w:hAnsi="Times New Roman" w:cs="Times New Roman"/>
          <w:color w:val="000000" w:themeColor="text1"/>
        </w:rPr>
        <w:t>日</w:t>
      </w:r>
      <w:r w:rsidRPr="003F6B58">
        <w:rPr>
          <w:rFonts w:ascii="Times New Roman" w:eastAsia="宋体" w:hAnsi="Times New Roman" w:cs="Times New Roman"/>
          <w:color w:val="000000" w:themeColor="text1"/>
        </w:rPr>
        <w:t>8:30</w:t>
      </w:r>
      <w:r w:rsidRPr="003F6B58">
        <w:rPr>
          <w:rFonts w:ascii="Times New Roman" w:eastAsia="宋体" w:hAnsi="Times New Roman" w:cs="Times New Roman"/>
          <w:color w:val="000000" w:themeColor="text1"/>
        </w:rPr>
        <w:t>至</w:t>
      </w:r>
      <w:r w:rsidRPr="003F6B58">
        <w:rPr>
          <w:rFonts w:ascii="Times New Roman" w:eastAsia="宋体" w:hAnsi="Times New Roman" w:cs="Times New Roman"/>
          <w:color w:val="000000" w:themeColor="text1"/>
        </w:rPr>
        <w:t>9:</w:t>
      </w:r>
      <w:r w:rsidRPr="003F6B58">
        <w:rPr>
          <w:rFonts w:ascii="Times New Roman" w:eastAsia="宋体" w:hAnsi="Times New Roman" w:cs="Times New Roman" w:hint="eastAsia"/>
          <w:color w:val="000000" w:themeColor="text1"/>
        </w:rPr>
        <w:t>30</w:t>
      </w:r>
      <w:r w:rsidRPr="003F6B58">
        <w:rPr>
          <w:rFonts w:ascii="Times New Roman" w:eastAsia="宋体" w:hAnsi="Times New Roman" w:cs="Times New Roman"/>
          <w:color w:val="000000" w:themeColor="text1"/>
        </w:rPr>
        <w:t>完成开标解</w:t>
      </w:r>
      <w:r>
        <w:rPr>
          <w:rFonts w:ascii="Times New Roman" w:eastAsia="宋体" w:hAnsi="Times New Roman" w:cs="Times New Roman"/>
          <w:color w:val="auto"/>
        </w:rPr>
        <w:t>密的投标为有效投标。</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hyperlink r:id="rId16"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完成开标解密。</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（三）网上开标公示时间</w:t>
      </w:r>
      <w:r w:rsidRPr="003F6B58">
        <w:rPr>
          <w:rFonts w:ascii="Times New Roman" w:eastAsia="宋体" w:hAnsi="Times New Roman" w:cs="Times New Roman"/>
          <w:color w:val="000000" w:themeColor="text1"/>
        </w:rPr>
        <w:t>：</w:t>
      </w:r>
      <w:r w:rsidRPr="003F6B58">
        <w:rPr>
          <w:rFonts w:ascii="Times New Roman" w:eastAsia="宋体" w:hAnsi="Times New Roman" w:cs="Times New Roman"/>
          <w:color w:val="000000" w:themeColor="text1"/>
        </w:rPr>
        <w:t>2025</w:t>
      </w:r>
      <w:r w:rsidRPr="003F6B58">
        <w:rPr>
          <w:rFonts w:ascii="Times New Roman" w:eastAsia="宋体" w:hAnsi="Times New Roman" w:cs="Times New Roman"/>
          <w:color w:val="000000" w:themeColor="text1"/>
        </w:rPr>
        <w:t>年</w:t>
      </w:r>
      <w:r w:rsidRPr="003F6B58">
        <w:rPr>
          <w:rFonts w:ascii="Times New Roman" w:eastAsia="宋体" w:hAnsi="Times New Roman" w:cs="Times New Roman" w:hint="eastAsia"/>
          <w:color w:val="000000" w:themeColor="text1"/>
        </w:rPr>
        <w:t>3</w:t>
      </w:r>
      <w:r w:rsidRPr="003F6B58">
        <w:rPr>
          <w:rFonts w:ascii="Times New Roman" w:eastAsia="宋体" w:hAnsi="Times New Roman" w:cs="Times New Roman"/>
          <w:color w:val="000000" w:themeColor="text1"/>
        </w:rPr>
        <w:t>月</w:t>
      </w:r>
      <w:r w:rsidR="00B468BE">
        <w:rPr>
          <w:rFonts w:ascii="Times New Roman" w:eastAsia="宋体" w:hAnsi="Times New Roman" w:cs="Times New Roman" w:hint="eastAsia"/>
          <w:color w:val="000000" w:themeColor="text1"/>
        </w:rPr>
        <w:t>2</w:t>
      </w:r>
      <w:r w:rsidR="003F6B58" w:rsidRPr="003F6B58">
        <w:rPr>
          <w:rFonts w:ascii="Times New Roman" w:eastAsia="宋体" w:hAnsi="Times New Roman" w:cs="Times New Roman" w:hint="eastAsia"/>
          <w:color w:val="000000" w:themeColor="text1"/>
        </w:rPr>
        <w:t>5</w:t>
      </w:r>
      <w:r w:rsidRPr="003F6B58">
        <w:rPr>
          <w:rFonts w:ascii="Times New Roman" w:eastAsia="宋体" w:hAnsi="Times New Roman" w:cs="Times New Roman"/>
          <w:color w:val="000000" w:themeColor="text1"/>
        </w:rPr>
        <w:t>日</w:t>
      </w:r>
      <w:r w:rsidRPr="003F6B58">
        <w:rPr>
          <w:rFonts w:ascii="Times New Roman" w:eastAsia="宋体" w:hAnsi="Times New Roman" w:cs="Times New Roman"/>
          <w:color w:val="000000" w:themeColor="text1"/>
        </w:rPr>
        <w:t>9:</w:t>
      </w:r>
      <w:r w:rsidRPr="003F6B58">
        <w:rPr>
          <w:rFonts w:ascii="Times New Roman" w:eastAsia="宋体" w:hAnsi="Times New Roman" w:cs="Times New Roman" w:hint="eastAsia"/>
          <w:color w:val="000000" w:themeColor="text1"/>
        </w:rPr>
        <w:t>30</w:t>
      </w:r>
      <w:r w:rsidRPr="003F6B58">
        <w:rPr>
          <w:rFonts w:ascii="Times New Roman" w:eastAsia="宋体" w:hAnsi="Times New Roman" w:cs="Times New Roman"/>
          <w:color w:val="000000" w:themeColor="text1"/>
        </w:rPr>
        <w:t>至</w:t>
      </w:r>
      <w:r w:rsidRPr="003F6B58">
        <w:rPr>
          <w:rFonts w:ascii="Times New Roman" w:eastAsia="宋体" w:hAnsi="Times New Roman" w:cs="Times New Roman"/>
          <w:color w:val="000000" w:themeColor="text1"/>
        </w:rPr>
        <w:t>12:00</w:t>
      </w:r>
      <w:r w:rsidRPr="003F6B58">
        <w:rPr>
          <w:rFonts w:ascii="Times New Roman" w:eastAsia="宋体" w:hAnsi="Times New Roman" w:cs="Times New Roman"/>
          <w:color w:val="000000" w:themeColor="text1"/>
        </w:rPr>
        <w:t>。</w:t>
      </w:r>
      <w:r w:rsidRPr="003F6B58">
        <w:rPr>
          <w:rFonts w:ascii="Times New Roman" w:eastAsia="宋体" w:hAnsi="Times New Roman" w:cs="Times New Roman" w:hint="eastAsia"/>
          <w:color w:val="000000" w:themeColor="text1"/>
        </w:rPr>
        <w:t>投</w:t>
      </w:r>
      <w:r>
        <w:rPr>
          <w:rFonts w:ascii="Times New Roman" w:eastAsia="宋体" w:hAnsi="Times New Roman" w:cs="Times New Roman" w:hint="eastAsia"/>
          <w:color w:val="auto"/>
        </w:rPr>
        <w:t>标人可在规定时间内使用天津数字认证有限公司发出的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hyperlink r:id="rId17"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“区级集采机构入口”自行查看开标信息。</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w:t>
      </w:r>
      <w:r>
        <w:rPr>
          <w:rFonts w:ascii="Times New Roman" w:eastAsia="宋体" w:hAnsi="Times New Roman" w:cs="Times New Roman" w:hint="eastAsia"/>
          <w:color w:val="auto"/>
        </w:rPr>
        <w:t>采购代理机构名称、地址、联系人及联系方式</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（一）采购代理机构名称：天津市滨海新区政府采购中心</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（二）采购代理机构地址：天津市滨海新区塘沽营口道</w:t>
      </w:r>
      <w:r>
        <w:rPr>
          <w:rFonts w:ascii="Times New Roman" w:eastAsia="宋体" w:hAnsi="Times New Roman" w:cs="Times New Roman" w:hint="eastAsia"/>
          <w:color w:val="auto"/>
        </w:rPr>
        <w:t>468</w:t>
      </w:r>
      <w:r>
        <w:rPr>
          <w:rFonts w:ascii="Times New Roman" w:eastAsia="宋体" w:hAnsi="Times New Roman" w:cs="Times New Roman" w:hint="eastAsia"/>
          <w:color w:val="auto"/>
        </w:rPr>
        <w:t>号</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三</w:t>
      </w:r>
      <w:r>
        <w:rPr>
          <w:rFonts w:ascii="Times New Roman" w:eastAsia="宋体" w:hAnsi="Times New Roman" w:cs="Times New Roman"/>
          <w:color w:val="auto"/>
        </w:rPr>
        <w:t>）联系人：</w:t>
      </w:r>
      <w:r>
        <w:rPr>
          <w:rFonts w:ascii="Times New Roman" w:eastAsia="宋体" w:hAnsi="Times New Roman" w:cs="Times New Roman" w:hint="eastAsia"/>
          <w:color w:val="auto"/>
        </w:rPr>
        <w:t>郭晓萌</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（四）网址：</w:t>
      </w:r>
      <w:hyperlink r:id="rId18" w:history="1">
        <w:r>
          <w:rPr>
            <w:color w:val="auto"/>
          </w:rPr>
          <w:t>http://tjgpc.zwfwb.tj.gov.cn/</w:t>
        </w:r>
      </w:hyperlink>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供应商注册、电子签章办理咨询：</w:t>
      </w:r>
      <w:r>
        <w:rPr>
          <w:rFonts w:ascii="Times New Roman" w:eastAsia="宋体" w:hAnsi="Times New Roman" w:cs="Times New Roman" w:hint="eastAsia"/>
          <w:color w:val="auto"/>
        </w:rPr>
        <w:t>022-24538316</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采购文件咨询：</w:t>
      </w:r>
      <w:r>
        <w:rPr>
          <w:rFonts w:ascii="Times New Roman" w:eastAsia="宋体" w:hAnsi="Times New Roman" w:cs="Times New Roman"/>
          <w:color w:val="auto"/>
        </w:rPr>
        <w:t>022-</w:t>
      </w:r>
      <w:r>
        <w:rPr>
          <w:rFonts w:ascii="Times New Roman" w:eastAsia="宋体" w:hAnsi="Times New Roman" w:cs="Times New Roman" w:hint="eastAsia"/>
          <w:color w:val="auto"/>
        </w:rPr>
        <w:t>25866131</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hint="eastAsia"/>
          <w:color w:val="auto"/>
        </w:rPr>
        <w:t>网上应答操作咨询：</w:t>
      </w:r>
      <w:r>
        <w:rPr>
          <w:rFonts w:ascii="Times New Roman" w:eastAsia="宋体" w:hAnsi="Times New Roman" w:cs="Times New Roman"/>
          <w:color w:val="auto"/>
        </w:rPr>
        <w:t>022-2453</w:t>
      </w:r>
      <w:r>
        <w:rPr>
          <w:rFonts w:ascii="Times New Roman" w:eastAsia="宋体" w:hAnsi="Times New Roman" w:cs="Times New Roman" w:hint="eastAsia"/>
          <w:color w:val="auto"/>
        </w:rPr>
        <w:t>8309</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hint="eastAsia"/>
          <w:color w:val="auto"/>
        </w:rPr>
        <w:t>解密操作咨询：</w:t>
      </w:r>
      <w:r>
        <w:rPr>
          <w:rFonts w:ascii="Times New Roman" w:eastAsia="宋体" w:hAnsi="Times New Roman" w:cs="Times New Roman"/>
          <w:color w:val="auto"/>
        </w:rPr>
        <w:t>022-24538309</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（七）邮箱：</w:t>
      </w:r>
      <w:r>
        <w:rPr>
          <w:rFonts w:ascii="Times New Roman" w:eastAsia="宋体" w:hAnsi="Times New Roman" w:cs="Times New Roman" w:hint="eastAsia"/>
          <w:color w:val="auto"/>
        </w:rPr>
        <w:t>bhzfzcb@tj.gov.cn</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天津外国语大学附属滨海外国语学校</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（二）采购人地址：天津市滨海新区中新天津生态城和韵路</w:t>
      </w:r>
      <w:r>
        <w:rPr>
          <w:rFonts w:ascii="Times New Roman" w:eastAsia="宋体" w:hAnsi="Times New Roman" w:cs="Times New Roman"/>
          <w:color w:val="auto"/>
        </w:rPr>
        <w:t>1799</w:t>
      </w:r>
      <w:r>
        <w:rPr>
          <w:rFonts w:ascii="Times New Roman" w:eastAsia="宋体" w:hAnsi="Times New Roman" w:cs="Times New Roman"/>
          <w:color w:val="auto"/>
        </w:rPr>
        <w:t>号</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（三）采购人联系人：高延龙</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hint="eastAsia"/>
          <w:color w:val="auto"/>
        </w:rPr>
        <w:t>022-</w:t>
      </w:r>
      <w:r>
        <w:rPr>
          <w:rFonts w:ascii="Times New Roman" w:eastAsia="宋体" w:hAnsi="Times New Roman" w:cs="Times New Roman"/>
          <w:color w:val="auto"/>
        </w:rPr>
        <w:t>25264514</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采购人针对采购文件质疑受理：</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1.</w:t>
      </w:r>
      <w:r>
        <w:rPr>
          <w:rFonts w:ascii="Times New Roman" w:eastAsia="宋体" w:hAnsi="Times New Roman" w:cs="Times New Roman" w:hint="eastAsia"/>
          <w:color w:val="auto"/>
        </w:rPr>
        <w:t>联系部门：天津外国语大学附属滨海外国语学校</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2.</w:t>
      </w:r>
      <w:r>
        <w:rPr>
          <w:rFonts w:ascii="Times New Roman" w:eastAsia="宋体" w:hAnsi="Times New Roman" w:cs="Times New Roman" w:hint="eastAsia"/>
          <w:color w:val="auto"/>
        </w:rPr>
        <w:t>联系人：</w:t>
      </w:r>
      <w:r>
        <w:rPr>
          <w:rFonts w:ascii="Times New Roman" w:eastAsia="宋体" w:hAnsi="Times New Roman" w:cs="Times New Roman"/>
          <w:color w:val="auto"/>
        </w:rPr>
        <w:t>高延龙</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hint="eastAsia"/>
          <w:color w:val="auto"/>
        </w:rPr>
        <w:t>联系方式：</w:t>
      </w:r>
      <w:r>
        <w:rPr>
          <w:rFonts w:ascii="Times New Roman" w:eastAsia="宋体" w:hAnsi="Times New Roman" w:cs="Times New Roman"/>
          <w:color w:val="auto"/>
        </w:rPr>
        <w:t>18920962331</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hint="eastAsia"/>
          <w:color w:val="auto"/>
        </w:rPr>
        <w:t>联系地址：</w:t>
      </w:r>
      <w:r>
        <w:rPr>
          <w:rFonts w:ascii="Times New Roman" w:eastAsia="宋体" w:hAnsi="Times New Roman" w:cs="Times New Roman"/>
          <w:color w:val="auto"/>
        </w:rPr>
        <w:t>天津市滨海新区中新天津生态城和韵路</w:t>
      </w:r>
      <w:r>
        <w:rPr>
          <w:rFonts w:ascii="Times New Roman" w:eastAsia="宋体" w:hAnsi="Times New Roman" w:cs="Times New Roman"/>
          <w:color w:val="auto"/>
        </w:rPr>
        <w:t>1799</w:t>
      </w:r>
      <w:r>
        <w:rPr>
          <w:rFonts w:ascii="Times New Roman" w:eastAsia="宋体" w:hAnsi="Times New Roman" w:cs="Times New Roman"/>
          <w:color w:val="auto"/>
        </w:rPr>
        <w:t>号</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（二）供应商对质疑答复不满意的，或者采购人、天津市滨海新区政府采购中心未在规定期限内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w:t>
      </w:r>
      <w:r>
        <w:rPr>
          <w:rFonts w:ascii="Times New Roman" w:eastAsia="宋体" w:hAnsi="Times New Roman" w:cs="Times New Roman"/>
          <w:color w:val="auto"/>
        </w:rPr>
        <w:t>天津市</w:t>
      </w:r>
      <w:r>
        <w:rPr>
          <w:rFonts w:ascii="Times New Roman" w:eastAsia="宋体" w:hAnsi="Times New Roman" w:cs="Times New Roman" w:hint="eastAsia"/>
          <w:color w:val="auto"/>
        </w:rPr>
        <w:t>滨海新区</w:t>
      </w:r>
      <w:r>
        <w:rPr>
          <w:rFonts w:ascii="Times New Roman" w:eastAsia="宋体" w:hAnsi="Times New Roman" w:cs="Times New Roman"/>
          <w:color w:val="auto"/>
        </w:rPr>
        <w:t>财政局</w:t>
      </w:r>
      <w:r>
        <w:rPr>
          <w:rFonts w:ascii="Times New Roman" w:eastAsia="宋体" w:hAnsi="Times New Roman" w:cs="Times New Roman" w:hint="eastAsia"/>
          <w:color w:val="auto"/>
        </w:rPr>
        <w:t>政府采购办公室提出投诉，逾期不予受理。</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F16081" w:rsidRPr="003F6B58" w:rsidRDefault="00343B84" w:rsidP="00367915">
      <w:pPr>
        <w:pStyle w:val="Default"/>
        <w:spacing w:line="360" w:lineRule="auto"/>
        <w:ind w:firstLineChars="3000" w:firstLine="6695"/>
        <w:jc w:val="both"/>
        <w:rPr>
          <w:rFonts w:ascii="Times New Roman" w:eastAsia="宋体" w:hAnsi="Times New Roman"/>
          <w:bCs/>
          <w:color w:val="000000" w:themeColor="text1"/>
          <w:szCs w:val="44"/>
        </w:rPr>
      </w:pPr>
      <w:r w:rsidRPr="003F6B58">
        <w:rPr>
          <w:rFonts w:ascii="Times New Roman" w:eastAsia="宋体" w:hAnsi="Times New Roman" w:cs="Times New Roman"/>
          <w:color w:val="000000" w:themeColor="text1"/>
        </w:rPr>
        <w:t>2025</w:t>
      </w:r>
      <w:r w:rsidRPr="003F6B58">
        <w:rPr>
          <w:rFonts w:ascii="Times New Roman" w:eastAsia="宋体" w:hAnsi="Times New Roman" w:cs="Times New Roman"/>
          <w:color w:val="000000" w:themeColor="text1"/>
        </w:rPr>
        <w:t>年</w:t>
      </w:r>
      <w:r w:rsidR="00367915" w:rsidRPr="003F6B58">
        <w:rPr>
          <w:rFonts w:ascii="Times New Roman" w:eastAsia="宋体" w:hAnsi="Times New Roman" w:cs="Times New Roman" w:hint="eastAsia"/>
          <w:color w:val="000000" w:themeColor="text1"/>
        </w:rPr>
        <w:t>3</w:t>
      </w:r>
      <w:r w:rsidRPr="003F6B58">
        <w:rPr>
          <w:rFonts w:ascii="Times New Roman" w:eastAsia="宋体" w:hAnsi="Times New Roman" w:cs="Times New Roman"/>
          <w:color w:val="000000" w:themeColor="text1"/>
        </w:rPr>
        <w:t>月</w:t>
      </w:r>
      <w:r w:rsidR="00192174">
        <w:rPr>
          <w:rFonts w:ascii="Times New Roman" w:eastAsia="宋体" w:hAnsi="Times New Roman" w:cs="Times New Roman" w:hint="eastAsia"/>
          <w:color w:val="000000" w:themeColor="text1"/>
        </w:rPr>
        <w:t>4</w:t>
      </w:r>
      <w:r w:rsidRPr="003F6B58">
        <w:rPr>
          <w:rFonts w:ascii="Times New Roman" w:eastAsia="宋体" w:hAnsi="Times New Roman" w:cs="Times New Roman"/>
          <w:color w:val="000000" w:themeColor="text1"/>
        </w:rPr>
        <w:t>日</w:t>
      </w:r>
    </w:p>
    <w:p w:rsidR="00F16081" w:rsidRDefault="00343B84" w:rsidP="00367915">
      <w:pPr>
        <w:pStyle w:val="Default"/>
        <w:spacing w:line="360" w:lineRule="auto"/>
        <w:ind w:firstLineChars="3000" w:firstLine="6695"/>
        <w:jc w:val="both"/>
        <w:rPr>
          <w:rFonts w:ascii="Times New Roman" w:eastAsia="宋体" w:hAnsi="Times New Roman"/>
          <w:b/>
          <w:bCs/>
          <w:kern w:val="28"/>
          <w:sz w:val="32"/>
          <w:szCs w:val="32"/>
        </w:rPr>
      </w:pPr>
      <w:r>
        <w:rPr>
          <w:rFonts w:ascii="Times New Roman" w:eastAsia="宋体" w:hAnsi="Times New Roman"/>
        </w:rPr>
        <w:br w:type="page"/>
      </w:r>
    </w:p>
    <w:p w:rsidR="00F16081" w:rsidRDefault="00343B84">
      <w:pPr>
        <w:pStyle w:val="ab"/>
        <w:rPr>
          <w:rFonts w:ascii="Times New Roman" w:hAnsi="Times New Roman"/>
        </w:rPr>
      </w:pPr>
      <w:r>
        <w:rPr>
          <w:rFonts w:ascii="Times New Roman" w:hAnsiTheme="minorEastAsia"/>
        </w:rPr>
        <w:lastRenderedPageBreak/>
        <w:t>第</w:t>
      </w:r>
      <w:r>
        <w:rPr>
          <w:rFonts w:ascii="Times New Roman" w:hAnsiTheme="minorEastAsia" w:hint="eastAsia"/>
        </w:rPr>
        <w:t>二</w:t>
      </w:r>
      <w:r>
        <w:rPr>
          <w:rFonts w:ascii="Times New Roman" w:hAnsiTheme="minorEastAsia"/>
        </w:rPr>
        <w:t>部分招标项目要求</w:t>
      </w:r>
      <w:bookmarkEnd w:id="3"/>
    </w:p>
    <w:p w:rsidR="00F16081" w:rsidRDefault="00343B84" w:rsidP="00367915">
      <w:pPr>
        <w:tabs>
          <w:tab w:val="left" w:pos="210"/>
        </w:tabs>
        <w:autoSpaceDE w:val="0"/>
        <w:autoSpaceDN w:val="0"/>
        <w:adjustRightInd w:val="0"/>
        <w:spacing w:line="360" w:lineRule="auto"/>
        <w:ind w:firstLineChars="200" w:firstLine="446"/>
        <w:outlineLvl w:val="0"/>
        <w:rPr>
          <w:color w:val="000000"/>
          <w:sz w:val="24"/>
          <w:szCs w:val="24"/>
        </w:rPr>
      </w:pPr>
      <w:r>
        <w:rPr>
          <w:rFonts w:hAnsiTheme="minorEastAsia"/>
          <w:color w:val="000000"/>
          <w:sz w:val="24"/>
          <w:szCs w:val="24"/>
        </w:rPr>
        <w:t>一、</w:t>
      </w:r>
      <w:r>
        <w:rPr>
          <w:rFonts w:hAnsiTheme="minorEastAsia" w:hint="eastAsia"/>
          <w:sz w:val="24"/>
          <w:szCs w:val="24"/>
        </w:rPr>
        <w:t>商务要求</w:t>
      </w:r>
    </w:p>
    <w:p w:rsidR="00F16081" w:rsidRDefault="00343B84" w:rsidP="00367915">
      <w:pPr>
        <w:autoSpaceDE w:val="0"/>
        <w:autoSpaceDN w:val="0"/>
        <w:adjustRightInd w:val="0"/>
        <w:spacing w:line="360" w:lineRule="auto"/>
        <w:ind w:firstLineChars="200" w:firstLine="446"/>
        <w:rPr>
          <w:color w:val="000000"/>
          <w:sz w:val="24"/>
        </w:rPr>
      </w:pPr>
      <w:r>
        <w:rPr>
          <w:rFonts w:hAnsiTheme="minorEastAsia" w:hint="eastAsia"/>
          <w:kern w:val="0"/>
          <w:sz w:val="24"/>
          <w:szCs w:val="24"/>
        </w:rPr>
        <w:t>（一）</w:t>
      </w:r>
      <w:r>
        <w:rPr>
          <w:rFonts w:hAnsiTheme="minorEastAsia" w:hint="eastAsia"/>
          <w:color w:val="000000"/>
          <w:sz w:val="24"/>
        </w:rPr>
        <w:t>报价要求</w:t>
      </w:r>
    </w:p>
    <w:p w:rsidR="00F16081" w:rsidRDefault="00343B84" w:rsidP="00367915">
      <w:pPr>
        <w:autoSpaceDE w:val="0"/>
        <w:autoSpaceDN w:val="0"/>
        <w:adjustRightInd w:val="0"/>
        <w:spacing w:line="360" w:lineRule="auto"/>
        <w:ind w:firstLineChars="200" w:firstLine="446"/>
        <w:rPr>
          <w:color w:val="000000"/>
          <w:sz w:val="24"/>
        </w:rPr>
      </w:pPr>
      <w:r>
        <w:rPr>
          <w:rFonts w:hint="eastAsia"/>
          <w:color w:val="000000"/>
          <w:sz w:val="24"/>
        </w:rPr>
        <w:t xml:space="preserve">1. </w:t>
      </w:r>
      <w:r>
        <w:rPr>
          <w:rFonts w:hAnsiTheme="minorEastAsia" w:hint="eastAsia"/>
          <w:color w:val="000000"/>
          <w:sz w:val="24"/>
        </w:rPr>
        <w:t>投标报价以人民币填列。</w:t>
      </w:r>
    </w:p>
    <w:p w:rsidR="00F16081" w:rsidRDefault="00343B84" w:rsidP="00367915">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AnsiTheme="minorEastAsia" w:hint="eastAsia"/>
          <w:color w:val="000000"/>
          <w:sz w:val="24"/>
        </w:rPr>
        <w:t>投标人的报价应包括：设备主机及附件货款、运输费、运输保险费、装卸费、安装调试费及其他应有的费用。投标人所报</w:t>
      </w:r>
      <w:proofErr w:type="gramStart"/>
      <w:r>
        <w:rPr>
          <w:rFonts w:hAnsiTheme="minorEastAsia" w:hint="eastAsia"/>
          <w:color w:val="000000"/>
          <w:sz w:val="24"/>
        </w:rPr>
        <w:t>价格为货到</w:t>
      </w:r>
      <w:proofErr w:type="gramEnd"/>
      <w:r>
        <w:rPr>
          <w:rFonts w:hAnsiTheme="minorEastAsia" w:hint="eastAsia"/>
          <w:color w:val="000000"/>
          <w:sz w:val="24"/>
        </w:rPr>
        <w:t>现场安装调试完成的最终优惠价格。</w:t>
      </w:r>
    </w:p>
    <w:p w:rsidR="00F16081" w:rsidRDefault="00343B84" w:rsidP="00367915">
      <w:pPr>
        <w:spacing w:line="360" w:lineRule="auto"/>
        <w:ind w:firstLineChars="200" w:firstLine="446"/>
        <w:rPr>
          <w:kern w:val="0"/>
          <w:sz w:val="24"/>
          <w:szCs w:val="24"/>
        </w:rPr>
      </w:pPr>
      <w:r>
        <w:rPr>
          <w:rFonts w:hint="eastAsia"/>
          <w:color w:val="000000" w:themeColor="text1"/>
          <w:kern w:val="0"/>
          <w:sz w:val="24"/>
          <w:szCs w:val="24"/>
        </w:rPr>
        <w:t xml:space="preserve">3. </w:t>
      </w:r>
      <w:r>
        <w:rPr>
          <w:rFonts w:hint="eastAsia"/>
          <w:color w:val="000000" w:themeColor="text1"/>
          <w:kern w:val="0"/>
          <w:sz w:val="24"/>
          <w:szCs w:val="24"/>
        </w:rPr>
        <w:t>投标报价在不超采购预算的前提下，其合理性由评审委员会在评分中予以考虑。</w:t>
      </w:r>
      <w:r>
        <w:rPr>
          <w:rFonts w:hint="eastAsia"/>
          <w:kern w:val="0"/>
          <w:sz w:val="24"/>
          <w:szCs w:val="24"/>
        </w:rPr>
        <w:t>若出现异常低价投标情况，评审委员会启动异常低价投标审查程序（详见本文件第三部分</w:t>
      </w:r>
      <w:r>
        <w:rPr>
          <w:rFonts w:hint="eastAsia"/>
          <w:kern w:val="0"/>
          <w:sz w:val="24"/>
          <w:szCs w:val="24"/>
        </w:rPr>
        <w:t>31.1</w:t>
      </w:r>
      <w:r>
        <w:rPr>
          <w:rFonts w:hint="eastAsia"/>
          <w:kern w:val="0"/>
          <w:sz w:val="24"/>
          <w:szCs w:val="24"/>
        </w:rPr>
        <w:t>）。</w:t>
      </w:r>
    </w:p>
    <w:p w:rsidR="00F16081" w:rsidRDefault="00343B84" w:rsidP="00367915">
      <w:pPr>
        <w:spacing w:line="360" w:lineRule="auto"/>
        <w:ind w:firstLineChars="200" w:firstLine="446"/>
        <w:rPr>
          <w:kern w:val="0"/>
          <w:sz w:val="24"/>
          <w:szCs w:val="24"/>
        </w:rPr>
      </w:pPr>
      <w:r>
        <w:rPr>
          <w:rFonts w:hint="eastAsia"/>
          <w:kern w:val="0"/>
          <w:sz w:val="24"/>
          <w:szCs w:val="24"/>
        </w:rPr>
        <w:t xml:space="preserve">4. </w:t>
      </w:r>
      <w:r>
        <w:rPr>
          <w:rFonts w:hAnsiTheme="minorEastAsia"/>
          <w:sz w:val="24"/>
        </w:rPr>
        <w:t>验收相关费用由投标人负责。</w:t>
      </w:r>
    </w:p>
    <w:p w:rsidR="00F16081" w:rsidRDefault="00343B84" w:rsidP="00367915">
      <w:pPr>
        <w:autoSpaceDE w:val="0"/>
        <w:autoSpaceDN w:val="0"/>
        <w:adjustRightInd w:val="0"/>
        <w:spacing w:line="360" w:lineRule="auto"/>
        <w:ind w:firstLineChars="200" w:firstLine="446"/>
        <w:rPr>
          <w:color w:val="000000"/>
          <w:sz w:val="24"/>
        </w:rPr>
      </w:pPr>
      <w:r>
        <w:rPr>
          <w:rFonts w:hAnsiTheme="minorEastAsia" w:hint="eastAsia"/>
          <w:color w:val="000000"/>
          <w:sz w:val="24"/>
        </w:rPr>
        <w:t>（二）服务要求</w:t>
      </w:r>
    </w:p>
    <w:p w:rsidR="00F16081" w:rsidRDefault="00343B84" w:rsidP="00367915">
      <w:pPr>
        <w:autoSpaceDE w:val="0"/>
        <w:autoSpaceDN w:val="0"/>
        <w:adjustRightInd w:val="0"/>
        <w:spacing w:line="360" w:lineRule="auto"/>
        <w:ind w:firstLineChars="200" w:firstLine="446"/>
        <w:rPr>
          <w:sz w:val="24"/>
        </w:rPr>
      </w:pPr>
      <w:r>
        <w:rPr>
          <w:rFonts w:hint="eastAsia"/>
          <w:sz w:val="24"/>
        </w:rPr>
        <w:t xml:space="preserve">1. </w:t>
      </w:r>
      <w:r>
        <w:rPr>
          <w:rFonts w:hAnsiTheme="minorEastAsia" w:hint="eastAsia"/>
          <w:sz w:val="24"/>
        </w:rPr>
        <w:t>提供所投产品</w:t>
      </w:r>
      <w:r>
        <w:rPr>
          <w:rFonts w:hint="eastAsia"/>
          <w:sz w:val="24"/>
        </w:rPr>
        <w:t>三</w:t>
      </w:r>
      <w:r>
        <w:rPr>
          <w:rFonts w:hAnsiTheme="minorEastAsia" w:hint="eastAsia"/>
          <w:sz w:val="24"/>
        </w:rPr>
        <w:t>年的免费上门保修，终身维修。保修期内免费更换零配件，</w:t>
      </w:r>
      <w:r>
        <w:rPr>
          <w:rFonts w:hint="eastAsia"/>
          <w:sz w:val="24"/>
        </w:rPr>
        <w:t>7</w:t>
      </w:r>
      <w:r>
        <w:rPr>
          <w:rFonts w:hint="eastAsia"/>
          <w:sz w:val="24"/>
        </w:rPr>
        <w:t>×</w:t>
      </w:r>
      <w:r>
        <w:rPr>
          <w:rFonts w:hint="eastAsia"/>
          <w:sz w:val="24"/>
        </w:rPr>
        <w:t>24</w:t>
      </w:r>
      <w:r>
        <w:rPr>
          <w:rFonts w:hAnsiTheme="minorEastAsia" w:hint="eastAsia"/>
          <w:sz w:val="24"/>
        </w:rPr>
        <w:t>小时技术响应，</w:t>
      </w:r>
      <w:r>
        <w:rPr>
          <w:rFonts w:hint="eastAsia"/>
          <w:sz w:val="24"/>
        </w:rPr>
        <w:t>48</w:t>
      </w:r>
      <w:r>
        <w:rPr>
          <w:rFonts w:hAnsiTheme="minorEastAsia" w:hint="eastAsia"/>
          <w:sz w:val="24"/>
        </w:rPr>
        <w:t>小时内维修工程师到达维修现场。保修期自验收合格之日起计算。</w:t>
      </w:r>
    </w:p>
    <w:p w:rsidR="00F16081" w:rsidRDefault="00343B84" w:rsidP="00367915">
      <w:pPr>
        <w:autoSpaceDE w:val="0"/>
        <w:autoSpaceDN w:val="0"/>
        <w:adjustRightInd w:val="0"/>
        <w:spacing w:line="360" w:lineRule="auto"/>
        <w:ind w:firstLineChars="200" w:firstLine="446"/>
        <w:rPr>
          <w:sz w:val="24"/>
        </w:rPr>
      </w:pPr>
      <w:r>
        <w:rPr>
          <w:rFonts w:hint="eastAsia"/>
          <w:sz w:val="24"/>
        </w:rPr>
        <w:t xml:space="preserve">2. </w:t>
      </w:r>
      <w:r>
        <w:rPr>
          <w:rFonts w:hAnsiTheme="minorEastAsia" w:hint="eastAsia"/>
          <w:sz w:val="24"/>
        </w:rPr>
        <w:t>提供所投产品制造商服务机构情况，包括地址、联系方式及技术人员数量等。</w:t>
      </w:r>
    </w:p>
    <w:p w:rsidR="00F16081" w:rsidRDefault="00343B84" w:rsidP="00367915">
      <w:pPr>
        <w:autoSpaceDE w:val="0"/>
        <w:autoSpaceDN w:val="0"/>
        <w:adjustRightInd w:val="0"/>
        <w:spacing w:line="360" w:lineRule="auto"/>
        <w:ind w:firstLineChars="200" w:firstLine="446"/>
        <w:rPr>
          <w:sz w:val="24"/>
        </w:rPr>
      </w:pPr>
      <w:r>
        <w:rPr>
          <w:rFonts w:hint="eastAsia"/>
          <w:sz w:val="24"/>
        </w:rPr>
        <w:t xml:space="preserve">3. </w:t>
      </w:r>
      <w:r>
        <w:rPr>
          <w:rFonts w:hAnsiTheme="minorEastAsia" w:hint="eastAsia"/>
          <w:sz w:val="24"/>
        </w:rPr>
        <w:t>提供原厂标准的易耗品、消耗材料价格清单及折扣率，保修期后设备维修的价格清单及折扣率。</w:t>
      </w:r>
    </w:p>
    <w:p w:rsidR="00F16081" w:rsidRDefault="00343B84" w:rsidP="00367915">
      <w:pPr>
        <w:autoSpaceDE w:val="0"/>
        <w:autoSpaceDN w:val="0"/>
        <w:adjustRightInd w:val="0"/>
        <w:spacing w:line="360" w:lineRule="auto"/>
        <w:ind w:firstLineChars="200" w:firstLine="446"/>
        <w:rPr>
          <w:sz w:val="24"/>
        </w:rPr>
      </w:pPr>
      <w:r>
        <w:rPr>
          <w:rFonts w:hint="eastAsia"/>
          <w:sz w:val="24"/>
        </w:rPr>
        <w:t xml:space="preserve">4. </w:t>
      </w:r>
      <w:r>
        <w:rPr>
          <w:rFonts w:hAnsiTheme="minorEastAsia" w:hint="eastAsia"/>
          <w:sz w:val="24"/>
        </w:rPr>
        <w:t>提供现场技术培训。</w:t>
      </w:r>
    </w:p>
    <w:p w:rsidR="00F16081" w:rsidRDefault="00343B84" w:rsidP="00367915">
      <w:pPr>
        <w:autoSpaceDE w:val="0"/>
        <w:autoSpaceDN w:val="0"/>
        <w:adjustRightInd w:val="0"/>
        <w:spacing w:line="360" w:lineRule="auto"/>
        <w:ind w:firstLineChars="200" w:firstLine="446"/>
        <w:rPr>
          <w:color w:val="000000"/>
          <w:sz w:val="24"/>
        </w:rPr>
      </w:pPr>
      <w:r>
        <w:rPr>
          <w:rFonts w:hAnsiTheme="minorEastAsia" w:hint="eastAsia"/>
          <w:color w:val="000000"/>
          <w:sz w:val="24"/>
        </w:rPr>
        <w:t>（三）交货要求</w:t>
      </w:r>
    </w:p>
    <w:p w:rsidR="00F16081" w:rsidRDefault="00343B84" w:rsidP="00367915">
      <w:pPr>
        <w:autoSpaceDE w:val="0"/>
        <w:autoSpaceDN w:val="0"/>
        <w:adjustRightInd w:val="0"/>
        <w:spacing w:line="360" w:lineRule="auto"/>
        <w:ind w:firstLineChars="200" w:firstLine="446"/>
        <w:rPr>
          <w:color w:val="000000"/>
          <w:sz w:val="24"/>
        </w:rPr>
      </w:pPr>
      <w:r>
        <w:rPr>
          <w:rFonts w:hint="eastAsia"/>
          <w:color w:val="000000"/>
          <w:sz w:val="24"/>
        </w:rPr>
        <w:t xml:space="preserve">1. </w:t>
      </w:r>
      <w:r>
        <w:rPr>
          <w:rFonts w:hAnsiTheme="minorEastAsia" w:hint="eastAsia"/>
          <w:color w:val="000000"/>
          <w:sz w:val="24"/>
        </w:rPr>
        <w:t>交货期：</w:t>
      </w:r>
    </w:p>
    <w:p w:rsidR="00F16081" w:rsidRDefault="00343B84" w:rsidP="00367915">
      <w:pPr>
        <w:autoSpaceDE w:val="0"/>
        <w:autoSpaceDN w:val="0"/>
        <w:adjustRightInd w:val="0"/>
        <w:spacing w:line="360" w:lineRule="auto"/>
        <w:ind w:firstLineChars="200" w:firstLine="446"/>
        <w:rPr>
          <w:sz w:val="24"/>
        </w:rPr>
      </w:pPr>
      <w:r>
        <w:rPr>
          <w:rFonts w:hAnsiTheme="minorEastAsia" w:hint="eastAsia"/>
          <w:sz w:val="24"/>
        </w:rPr>
        <w:t>货到时间：自签订合同之日起</w:t>
      </w:r>
      <w:r>
        <w:rPr>
          <w:rFonts w:hint="eastAsia"/>
          <w:sz w:val="24"/>
        </w:rPr>
        <w:t>10</w:t>
      </w:r>
      <w:r>
        <w:rPr>
          <w:rFonts w:hAnsiTheme="minorEastAsia" w:hint="eastAsia"/>
          <w:sz w:val="24"/>
        </w:rPr>
        <w:t>日内（特殊情况以合同为准）。</w:t>
      </w:r>
    </w:p>
    <w:p w:rsidR="00F16081" w:rsidRDefault="00343B84" w:rsidP="00367915">
      <w:pPr>
        <w:autoSpaceDE w:val="0"/>
        <w:autoSpaceDN w:val="0"/>
        <w:adjustRightInd w:val="0"/>
        <w:spacing w:line="360" w:lineRule="auto"/>
        <w:ind w:firstLineChars="200" w:firstLine="446"/>
        <w:rPr>
          <w:sz w:val="24"/>
        </w:rPr>
      </w:pPr>
      <w:r>
        <w:rPr>
          <w:rFonts w:hAnsiTheme="minorEastAsia" w:hint="eastAsia"/>
          <w:sz w:val="24"/>
        </w:rPr>
        <w:t>安装完成：货到之日起</w:t>
      </w:r>
      <w:r>
        <w:rPr>
          <w:rFonts w:hAnsiTheme="minorEastAsia" w:hint="eastAsia"/>
          <w:sz w:val="24"/>
        </w:rPr>
        <w:t>1</w:t>
      </w:r>
      <w:r>
        <w:rPr>
          <w:rFonts w:hint="eastAsia"/>
          <w:sz w:val="24"/>
        </w:rPr>
        <w:t>5</w:t>
      </w:r>
      <w:r>
        <w:rPr>
          <w:rFonts w:hAnsiTheme="minorEastAsia" w:hint="eastAsia"/>
          <w:sz w:val="24"/>
        </w:rPr>
        <w:t>日内（特殊情况以合同为准）。</w:t>
      </w:r>
    </w:p>
    <w:p w:rsidR="00F16081" w:rsidRDefault="00343B84" w:rsidP="00367915">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AnsiTheme="minorEastAsia" w:hint="eastAsia"/>
          <w:color w:val="000000"/>
          <w:sz w:val="24"/>
        </w:rPr>
        <w:t>交货地点：采购人指定地点。</w:t>
      </w:r>
    </w:p>
    <w:p w:rsidR="00F16081" w:rsidRDefault="00343B84" w:rsidP="00367915">
      <w:pPr>
        <w:autoSpaceDE w:val="0"/>
        <w:autoSpaceDN w:val="0"/>
        <w:adjustRightInd w:val="0"/>
        <w:spacing w:line="360" w:lineRule="auto"/>
        <w:ind w:firstLineChars="200" w:firstLine="446"/>
        <w:rPr>
          <w:color w:val="000000"/>
          <w:sz w:val="24"/>
        </w:rPr>
      </w:pPr>
      <w:r>
        <w:rPr>
          <w:rFonts w:hint="eastAsia"/>
          <w:color w:val="000000"/>
          <w:sz w:val="24"/>
        </w:rPr>
        <w:lastRenderedPageBreak/>
        <w:t xml:space="preserve">3. </w:t>
      </w:r>
      <w:r>
        <w:rPr>
          <w:rFonts w:hAnsiTheme="minorEastAsia" w:hint="eastAsia"/>
          <w:color w:val="000000"/>
          <w:sz w:val="24"/>
        </w:rPr>
        <w:t>提供制造商完整的随机资料，包括完整的使用和维修手册等。</w:t>
      </w:r>
    </w:p>
    <w:p w:rsidR="00F16081" w:rsidRDefault="00343B84" w:rsidP="00367915">
      <w:pPr>
        <w:autoSpaceDE w:val="0"/>
        <w:autoSpaceDN w:val="0"/>
        <w:adjustRightInd w:val="0"/>
        <w:spacing w:line="360" w:lineRule="auto"/>
        <w:ind w:firstLineChars="200" w:firstLine="446"/>
        <w:rPr>
          <w:color w:val="000000"/>
          <w:sz w:val="24"/>
        </w:rPr>
      </w:pPr>
      <w:r>
        <w:rPr>
          <w:rFonts w:hint="eastAsia"/>
          <w:color w:val="000000"/>
          <w:sz w:val="24"/>
        </w:rPr>
        <w:t xml:space="preserve">4. </w:t>
      </w:r>
      <w:r>
        <w:rPr>
          <w:rFonts w:hAnsiTheme="minorEastAsia" w:hint="eastAsia"/>
          <w:color w:val="000000"/>
          <w:sz w:val="24"/>
        </w:rPr>
        <w:t>特别要求：交货时要求投标人就所投产</w:t>
      </w:r>
      <w:proofErr w:type="gramStart"/>
      <w:r>
        <w:rPr>
          <w:rFonts w:hAnsiTheme="minorEastAsia" w:hint="eastAsia"/>
          <w:color w:val="000000"/>
          <w:sz w:val="24"/>
        </w:rPr>
        <w:t>品提供</w:t>
      </w:r>
      <w:proofErr w:type="gramEnd"/>
      <w:r>
        <w:rPr>
          <w:rFonts w:hAnsiTheme="minorEastAsia" w:hint="eastAsia"/>
          <w:color w:val="000000"/>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F16081" w:rsidRDefault="00343B84" w:rsidP="00367915">
      <w:pPr>
        <w:autoSpaceDE w:val="0"/>
        <w:autoSpaceDN w:val="0"/>
        <w:adjustRightInd w:val="0"/>
        <w:spacing w:line="360" w:lineRule="auto"/>
        <w:ind w:firstLineChars="200" w:firstLine="446"/>
        <w:rPr>
          <w:color w:val="000000"/>
          <w:sz w:val="24"/>
        </w:rPr>
      </w:pPr>
      <w:r>
        <w:rPr>
          <w:rFonts w:hAnsiTheme="minorEastAsia" w:hint="eastAsia"/>
          <w:color w:val="000000"/>
          <w:sz w:val="24"/>
        </w:rPr>
        <w:t>（四）付款方式</w:t>
      </w:r>
    </w:p>
    <w:p w:rsidR="00F16081" w:rsidRDefault="00343B84" w:rsidP="00367915">
      <w:pPr>
        <w:autoSpaceDE w:val="0"/>
        <w:autoSpaceDN w:val="0"/>
        <w:adjustRightInd w:val="0"/>
        <w:spacing w:line="360" w:lineRule="auto"/>
        <w:ind w:firstLineChars="200" w:firstLine="446"/>
        <w:rPr>
          <w:rFonts w:hAnsiTheme="minorEastAsia"/>
          <w:color w:val="000000"/>
          <w:sz w:val="24"/>
        </w:rPr>
      </w:pPr>
      <w:r>
        <w:rPr>
          <w:rFonts w:hAnsiTheme="minorEastAsia" w:hint="eastAsia"/>
          <w:color w:val="000000"/>
          <w:sz w:val="24"/>
        </w:rPr>
        <w:t>签订合同后</w:t>
      </w:r>
      <w:r>
        <w:rPr>
          <w:rFonts w:hAnsiTheme="minorEastAsia" w:hint="eastAsia"/>
          <w:color w:val="000000"/>
          <w:sz w:val="24"/>
        </w:rPr>
        <w:t>30</w:t>
      </w:r>
      <w:r>
        <w:rPr>
          <w:rFonts w:hAnsiTheme="minorEastAsia" w:hint="eastAsia"/>
          <w:color w:val="000000"/>
          <w:sz w:val="24"/>
        </w:rPr>
        <w:t>日内预付合同总额的</w:t>
      </w:r>
      <w:r>
        <w:rPr>
          <w:rFonts w:hAnsiTheme="minorEastAsia" w:hint="eastAsia"/>
          <w:color w:val="000000"/>
          <w:sz w:val="24"/>
        </w:rPr>
        <w:t>30%</w:t>
      </w:r>
      <w:r>
        <w:rPr>
          <w:rFonts w:hAnsiTheme="minorEastAsia" w:hint="eastAsia"/>
          <w:color w:val="000000"/>
          <w:sz w:val="24"/>
        </w:rPr>
        <w:t>，货到现场安装、调试完毕，所有设备使用无质量问题，验收合格后</w:t>
      </w:r>
      <w:r>
        <w:rPr>
          <w:rFonts w:hAnsiTheme="minorEastAsia" w:hint="eastAsia"/>
          <w:color w:val="000000"/>
          <w:sz w:val="24"/>
        </w:rPr>
        <w:t>90</w:t>
      </w:r>
      <w:r>
        <w:rPr>
          <w:rFonts w:hAnsiTheme="minorEastAsia" w:hint="eastAsia"/>
          <w:color w:val="000000"/>
          <w:sz w:val="24"/>
        </w:rPr>
        <w:t>日日内支付合同总额的</w:t>
      </w:r>
      <w:r>
        <w:rPr>
          <w:rFonts w:hAnsiTheme="minorEastAsia" w:hint="eastAsia"/>
          <w:color w:val="000000"/>
          <w:sz w:val="24"/>
        </w:rPr>
        <w:t>70%</w:t>
      </w:r>
      <w:r>
        <w:rPr>
          <w:rFonts w:hAnsiTheme="minorEastAsia" w:hint="eastAsia"/>
          <w:color w:val="000000"/>
          <w:sz w:val="24"/>
        </w:rPr>
        <w:t>（特殊情况以合同为准）。</w:t>
      </w:r>
    </w:p>
    <w:p w:rsidR="00F16081" w:rsidRDefault="00343B84" w:rsidP="00367915">
      <w:pPr>
        <w:autoSpaceDE w:val="0"/>
        <w:autoSpaceDN w:val="0"/>
        <w:adjustRightInd w:val="0"/>
        <w:spacing w:line="360" w:lineRule="auto"/>
        <w:ind w:firstLineChars="200" w:firstLine="446"/>
        <w:rPr>
          <w:color w:val="000000"/>
          <w:sz w:val="24"/>
        </w:rPr>
      </w:pPr>
      <w:r>
        <w:rPr>
          <w:rFonts w:hAnsiTheme="minorEastAsia" w:hint="eastAsia"/>
          <w:color w:val="000000"/>
          <w:sz w:val="24"/>
        </w:rPr>
        <w:t>（五）投标保证金和履约保证金</w:t>
      </w:r>
    </w:p>
    <w:p w:rsidR="00F16081" w:rsidRDefault="00343B84" w:rsidP="00367915">
      <w:pPr>
        <w:autoSpaceDE w:val="0"/>
        <w:autoSpaceDN w:val="0"/>
        <w:adjustRightInd w:val="0"/>
        <w:spacing w:line="360" w:lineRule="auto"/>
        <w:ind w:firstLineChars="200" w:firstLine="446"/>
        <w:rPr>
          <w:color w:val="000000"/>
          <w:sz w:val="24"/>
        </w:rPr>
      </w:pPr>
      <w:r>
        <w:rPr>
          <w:rFonts w:hAnsiTheme="minorEastAsia" w:hint="eastAsia"/>
          <w:color w:val="000000"/>
          <w:sz w:val="24"/>
        </w:rPr>
        <w:t>本项目不收取投标保证金和履约保证金。</w:t>
      </w:r>
    </w:p>
    <w:p w:rsidR="00F16081" w:rsidRDefault="00343B84" w:rsidP="00367915">
      <w:pPr>
        <w:autoSpaceDE w:val="0"/>
        <w:autoSpaceDN w:val="0"/>
        <w:adjustRightInd w:val="0"/>
        <w:spacing w:line="360" w:lineRule="auto"/>
        <w:ind w:firstLineChars="200" w:firstLine="446"/>
        <w:rPr>
          <w:color w:val="000000"/>
          <w:sz w:val="24"/>
        </w:rPr>
      </w:pPr>
      <w:r>
        <w:rPr>
          <w:rFonts w:hAnsiTheme="minorEastAsia" w:hint="eastAsia"/>
          <w:color w:val="000000"/>
          <w:sz w:val="24"/>
        </w:rPr>
        <w:t>（六）验收方法及标准</w:t>
      </w:r>
    </w:p>
    <w:p w:rsidR="00F16081" w:rsidRDefault="00343B84" w:rsidP="00367915">
      <w:pPr>
        <w:autoSpaceDE w:val="0"/>
        <w:autoSpaceDN w:val="0"/>
        <w:adjustRightInd w:val="0"/>
        <w:spacing w:line="360" w:lineRule="auto"/>
        <w:ind w:firstLineChars="200" w:firstLine="446"/>
        <w:rPr>
          <w:color w:val="000000"/>
          <w:sz w:val="24"/>
        </w:rPr>
      </w:pPr>
      <w:r>
        <w:rPr>
          <w:rFonts w:hAnsiTheme="minorEastAsia" w:hint="eastAsia"/>
          <w:color w:val="000000"/>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w:t>
      </w:r>
      <w:proofErr w:type="gramStart"/>
      <w:r>
        <w:rPr>
          <w:rFonts w:hAnsiTheme="minorEastAsia" w:hint="eastAsia"/>
          <w:color w:val="000000"/>
          <w:sz w:val="24"/>
        </w:rPr>
        <w:t>验收书</w:t>
      </w:r>
      <w:proofErr w:type="gramEnd"/>
      <w:r>
        <w:rPr>
          <w:rFonts w:hAnsiTheme="minorEastAsia" w:hint="eastAsia"/>
          <w:color w:val="000000"/>
          <w:sz w:val="24"/>
        </w:rPr>
        <w:t>的参考资料一并存档。验收结束后，应当出具验收书，列明各项标准的验收情况及项目总体评价，由验收双方共同签署。</w:t>
      </w:r>
    </w:p>
    <w:p w:rsidR="00F16081" w:rsidRDefault="00343B84" w:rsidP="00367915">
      <w:pPr>
        <w:autoSpaceDE w:val="0"/>
        <w:autoSpaceDN w:val="0"/>
        <w:adjustRightInd w:val="0"/>
        <w:spacing w:line="360" w:lineRule="auto"/>
        <w:ind w:firstLineChars="200" w:firstLine="446"/>
        <w:rPr>
          <w:bCs/>
          <w:sz w:val="24"/>
        </w:rPr>
      </w:pPr>
      <w:r>
        <w:rPr>
          <w:rFonts w:hAnsiTheme="minorEastAsia" w:hint="eastAsia"/>
          <w:color w:val="000000"/>
          <w:sz w:val="24"/>
        </w:rPr>
        <w:t>二</w:t>
      </w:r>
      <w:r>
        <w:rPr>
          <w:rFonts w:hAnsiTheme="minorEastAsia"/>
          <w:bCs/>
          <w:color w:val="000000"/>
          <w:sz w:val="24"/>
        </w:rPr>
        <w:t>、</w:t>
      </w:r>
      <w:r>
        <w:rPr>
          <w:rFonts w:hAnsiTheme="minorEastAsia"/>
          <w:bCs/>
          <w:sz w:val="24"/>
        </w:rPr>
        <w:t>技术要求</w:t>
      </w:r>
    </w:p>
    <w:p w:rsidR="00F16081" w:rsidRDefault="00343B84" w:rsidP="00367915">
      <w:pPr>
        <w:spacing w:line="360" w:lineRule="auto"/>
        <w:ind w:firstLineChars="200" w:firstLine="446"/>
        <w:outlineLvl w:val="0"/>
        <w:rPr>
          <w:sz w:val="24"/>
        </w:rPr>
      </w:pPr>
      <w:r>
        <w:rPr>
          <w:rFonts w:hAnsiTheme="minorEastAsia" w:hint="eastAsia"/>
          <w:sz w:val="24"/>
        </w:rPr>
        <w:t>（一）投标人须承诺所投产品和服务符合相关强制性规定。交货时采购人有权要求投标人出具所投产品、服务符合上述规定的证明文件。</w:t>
      </w:r>
    </w:p>
    <w:p w:rsidR="00F16081" w:rsidRDefault="00343B84" w:rsidP="00367915">
      <w:pPr>
        <w:spacing w:line="360" w:lineRule="auto"/>
        <w:ind w:firstLineChars="200" w:firstLine="446"/>
        <w:outlineLvl w:val="0"/>
        <w:rPr>
          <w:sz w:val="24"/>
        </w:rPr>
      </w:pPr>
      <w:r>
        <w:rPr>
          <w:rFonts w:hAnsiTheme="minorEastAsia" w:hint="eastAsia"/>
          <w:sz w:val="24"/>
        </w:rPr>
        <w:t>（二）</w:t>
      </w:r>
      <w:r>
        <w:rPr>
          <w:rFonts w:hAnsiTheme="minorEastAsia"/>
          <w:sz w:val="24"/>
        </w:rPr>
        <w:t>投标文件中对所投产品的名称、品牌、</w:t>
      </w:r>
      <w:r>
        <w:rPr>
          <w:rFonts w:hAnsiTheme="minorEastAsia" w:hint="eastAsia"/>
          <w:sz w:val="24"/>
        </w:rPr>
        <w:t>制造商</w:t>
      </w:r>
      <w:r>
        <w:rPr>
          <w:rFonts w:hAnsiTheme="minorEastAsia"/>
          <w:sz w:val="24"/>
        </w:rPr>
        <w:t>、产地、主要技术性能指标及其在技术、安全、性能、管理、厂家标准、使用年限及售后服务等方面情况提供详细的具有法律效力的技术资料。</w:t>
      </w:r>
    </w:p>
    <w:p w:rsidR="00F16081" w:rsidRDefault="00343B84" w:rsidP="00367915">
      <w:pPr>
        <w:spacing w:line="360" w:lineRule="auto"/>
        <w:ind w:firstLineChars="200" w:firstLine="446"/>
        <w:outlineLvl w:val="0"/>
        <w:rPr>
          <w:sz w:val="24"/>
        </w:rPr>
      </w:pPr>
      <w:r>
        <w:rPr>
          <w:rFonts w:hAnsiTheme="minorEastAsia" w:hint="eastAsia"/>
          <w:sz w:val="24"/>
        </w:rPr>
        <w:t>（三）投标文件中提供能够证明所投产品性能质量的证明材料，如检测</w:t>
      </w:r>
      <w:r>
        <w:rPr>
          <w:rFonts w:hint="eastAsia"/>
          <w:sz w:val="24"/>
        </w:rPr>
        <w:t>/</w:t>
      </w:r>
      <w:r>
        <w:rPr>
          <w:rFonts w:hAnsiTheme="minorEastAsia" w:hint="eastAsia"/>
          <w:sz w:val="24"/>
        </w:rPr>
        <w:t>检验</w:t>
      </w:r>
      <w:r>
        <w:rPr>
          <w:rFonts w:hint="eastAsia"/>
          <w:sz w:val="24"/>
        </w:rPr>
        <w:t>/</w:t>
      </w:r>
      <w:r>
        <w:rPr>
          <w:rFonts w:hAnsiTheme="minorEastAsia" w:hint="eastAsia"/>
          <w:sz w:val="24"/>
        </w:rPr>
        <w:t>试验</w:t>
      </w:r>
      <w:r>
        <w:rPr>
          <w:rFonts w:hint="eastAsia"/>
          <w:sz w:val="24"/>
        </w:rPr>
        <w:lastRenderedPageBreak/>
        <w:t>/</w:t>
      </w:r>
      <w:r>
        <w:rPr>
          <w:rFonts w:hAnsiTheme="minorEastAsia" w:hint="eastAsia"/>
          <w:sz w:val="24"/>
        </w:rPr>
        <w:t>测试报告、与所投产</w:t>
      </w:r>
      <w:proofErr w:type="gramStart"/>
      <w:r>
        <w:rPr>
          <w:rFonts w:hAnsiTheme="minorEastAsia" w:hint="eastAsia"/>
          <w:sz w:val="24"/>
        </w:rPr>
        <w:t>品相关</w:t>
      </w:r>
      <w:proofErr w:type="gramEnd"/>
      <w:r>
        <w:rPr>
          <w:rFonts w:hAnsiTheme="minorEastAsia" w:hint="eastAsia"/>
          <w:sz w:val="24"/>
        </w:rPr>
        <w:t>的知识产权证书、第三方认证机构出具的认证证书等。</w:t>
      </w:r>
    </w:p>
    <w:p w:rsidR="00F16081" w:rsidRDefault="00343B84" w:rsidP="00367915">
      <w:pPr>
        <w:spacing w:line="360" w:lineRule="auto"/>
        <w:ind w:firstLineChars="200" w:firstLine="446"/>
        <w:outlineLvl w:val="0"/>
        <w:rPr>
          <w:sz w:val="24"/>
        </w:rPr>
      </w:pPr>
      <w:r>
        <w:rPr>
          <w:rFonts w:hAnsiTheme="minorEastAsia" w:hint="eastAsia"/>
          <w:sz w:val="24"/>
        </w:rPr>
        <w:t>（四）投标文件中提供能够证明所投产品制造商能力的证明材料，如质量管理体系认证、职业健康安全管理体系认证、环境管理体系认证等。</w:t>
      </w:r>
    </w:p>
    <w:p w:rsidR="00F16081" w:rsidRDefault="00343B84" w:rsidP="00367915">
      <w:pPr>
        <w:spacing w:line="360" w:lineRule="auto"/>
        <w:ind w:firstLineChars="200" w:firstLine="446"/>
        <w:outlineLvl w:val="0"/>
        <w:rPr>
          <w:sz w:val="24"/>
        </w:rPr>
      </w:pPr>
      <w:r>
        <w:rPr>
          <w:rFonts w:hAnsiTheme="minorEastAsia" w:hint="eastAsia"/>
          <w:sz w:val="24"/>
        </w:rPr>
        <w:t>（五）投标文件中提供从</w:t>
      </w:r>
      <w:r>
        <w:rPr>
          <w:rFonts w:hAnsiTheme="minorEastAsia"/>
          <w:sz w:val="24"/>
        </w:rPr>
        <w:t>所投产品原材料采购、设计、加工制作、存储、流通、回收等产品全生命周期各环节，详细阐述该产品节能、环保及绿色供应链管理情况，提供相关证明文件，形式包括证书、图示、文字说明等。</w:t>
      </w:r>
    </w:p>
    <w:p w:rsidR="00F16081" w:rsidRDefault="00343B84" w:rsidP="00367915">
      <w:pPr>
        <w:autoSpaceDE w:val="0"/>
        <w:autoSpaceDN w:val="0"/>
        <w:adjustRightInd w:val="0"/>
        <w:spacing w:line="360" w:lineRule="auto"/>
        <w:ind w:firstLineChars="200" w:firstLine="446"/>
        <w:rPr>
          <w:sz w:val="24"/>
        </w:rPr>
      </w:pPr>
      <w:r>
        <w:rPr>
          <w:rFonts w:hAnsiTheme="minorEastAsia" w:hint="eastAsia"/>
          <w:sz w:val="24"/>
        </w:rPr>
        <w:t>（六）具体需求详见本部分项目需求书，</w:t>
      </w:r>
      <w:r>
        <w:rPr>
          <w:rFonts w:hint="eastAsia"/>
          <w:bCs/>
          <w:sz w:val="24"/>
        </w:rPr>
        <w:t>图片仅供参考，</w:t>
      </w:r>
      <w:proofErr w:type="gramStart"/>
      <w:r>
        <w:rPr>
          <w:rFonts w:hint="eastAsia"/>
          <w:bCs/>
          <w:sz w:val="24"/>
        </w:rPr>
        <w:t>若文字</w:t>
      </w:r>
      <w:proofErr w:type="gramEnd"/>
      <w:r>
        <w:rPr>
          <w:rFonts w:hint="eastAsia"/>
          <w:bCs/>
          <w:sz w:val="24"/>
        </w:rPr>
        <w:t>表述与图片不一致时，以文字表述为准。</w:t>
      </w:r>
    </w:p>
    <w:p w:rsidR="00F16081" w:rsidRDefault="00343B84" w:rsidP="00367915">
      <w:pPr>
        <w:spacing w:line="360" w:lineRule="auto"/>
        <w:ind w:firstLineChars="200" w:firstLine="446"/>
        <w:outlineLvl w:val="0"/>
        <w:rPr>
          <w:rFonts w:hAnsiTheme="minorEastAsia"/>
          <w:sz w:val="24"/>
        </w:rPr>
      </w:pPr>
      <w:r>
        <w:rPr>
          <w:rFonts w:hAnsiTheme="minorEastAsia" w:hint="eastAsia"/>
          <w:sz w:val="24"/>
        </w:rPr>
        <w:t>三、评审因素及评标标准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F16081">
        <w:trPr>
          <w:jc w:val="center"/>
        </w:trPr>
        <w:tc>
          <w:tcPr>
            <w:tcW w:w="9250" w:type="dxa"/>
            <w:gridSpan w:val="3"/>
            <w:shd w:val="clear" w:color="auto" w:fill="auto"/>
            <w:vAlign w:val="center"/>
          </w:tcPr>
          <w:p w:rsidR="00F16081" w:rsidRPr="00367915" w:rsidRDefault="00343B84">
            <w:pPr>
              <w:widowControl/>
              <w:snapToGrid w:val="0"/>
              <w:jc w:val="center"/>
              <w:rPr>
                <w:rFonts w:ascii="宋体" w:hAnsi="宋体" w:cs="宋体"/>
                <w:kern w:val="0"/>
                <w:sz w:val="24"/>
                <w:szCs w:val="24"/>
              </w:rPr>
            </w:pPr>
            <w:r w:rsidRPr="00367915">
              <w:rPr>
                <w:rFonts w:ascii="宋体" w:hAnsi="宋体" w:cs="宋体" w:hint="eastAsia"/>
                <w:kern w:val="0"/>
                <w:sz w:val="24"/>
                <w:szCs w:val="24"/>
              </w:rPr>
              <w:t>第一部分价格（30分）</w:t>
            </w:r>
          </w:p>
        </w:tc>
        <w:tc>
          <w:tcPr>
            <w:tcW w:w="1010" w:type="dxa"/>
            <w:shd w:val="clear" w:color="auto" w:fill="auto"/>
            <w:vAlign w:val="center"/>
          </w:tcPr>
          <w:p w:rsidR="00F16081" w:rsidRPr="00367915" w:rsidRDefault="00343B84">
            <w:pPr>
              <w:widowControl/>
              <w:snapToGrid w:val="0"/>
              <w:jc w:val="center"/>
              <w:rPr>
                <w:rFonts w:ascii="宋体" w:hAnsi="宋体" w:cs="宋体"/>
                <w:kern w:val="0"/>
                <w:sz w:val="24"/>
                <w:szCs w:val="24"/>
              </w:rPr>
            </w:pPr>
            <w:r w:rsidRPr="00367915">
              <w:rPr>
                <w:rFonts w:ascii="宋体" w:hAnsi="宋体" w:cs="宋体" w:hint="eastAsia"/>
                <w:kern w:val="0"/>
                <w:sz w:val="24"/>
                <w:szCs w:val="24"/>
              </w:rPr>
              <w:t>分值</w:t>
            </w:r>
          </w:p>
        </w:tc>
      </w:tr>
      <w:tr w:rsidR="00F16081">
        <w:trPr>
          <w:jc w:val="center"/>
        </w:trPr>
        <w:tc>
          <w:tcPr>
            <w:tcW w:w="508" w:type="dxa"/>
            <w:shd w:val="clear" w:color="auto" w:fill="auto"/>
            <w:noWrap/>
            <w:vAlign w:val="center"/>
          </w:tcPr>
          <w:p w:rsidR="00F16081" w:rsidRPr="00367915" w:rsidRDefault="00343B84">
            <w:pPr>
              <w:widowControl/>
              <w:snapToGrid w:val="0"/>
              <w:jc w:val="center"/>
              <w:rPr>
                <w:rFonts w:ascii="宋体" w:hAnsi="宋体" w:cs="宋体"/>
                <w:kern w:val="0"/>
                <w:sz w:val="24"/>
                <w:szCs w:val="24"/>
              </w:rPr>
            </w:pPr>
            <w:r w:rsidRPr="00367915">
              <w:rPr>
                <w:rFonts w:ascii="宋体" w:hAnsi="宋体" w:cs="宋体" w:hint="eastAsia"/>
                <w:kern w:val="0"/>
                <w:sz w:val="24"/>
                <w:szCs w:val="24"/>
              </w:rPr>
              <w:t>1</w:t>
            </w:r>
          </w:p>
        </w:tc>
        <w:tc>
          <w:tcPr>
            <w:tcW w:w="1655" w:type="dxa"/>
            <w:shd w:val="clear" w:color="auto" w:fill="auto"/>
            <w:vAlign w:val="center"/>
          </w:tcPr>
          <w:p w:rsidR="00F16081" w:rsidRPr="00367915" w:rsidRDefault="00343B84">
            <w:pPr>
              <w:widowControl/>
              <w:snapToGrid w:val="0"/>
              <w:jc w:val="center"/>
              <w:rPr>
                <w:rFonts w:ascii="宋体" w:hAnsi="宋体" w:cs="宋体"/>
                <w:kern w:val="0"/>
                <w:sz w:val="24"/>
                <w:szCs w:val="24"/>
              </w:rPr>
            </w:pPr>
            <w:r w:rsidRPr="00367915">
              <w:rPr>
                <w:rFonts w:ascii="宋体" w:hAnsi="宋体" w:cs="宋体" w:hint="eastAsia"/>
                <w:kern w:val="0"/>
                <w:sz w:val="24"/>
                <w:szCs w:val="24"/>
              </w:rPr>
              <w:t>价格</w:t>
            </w:r>
          </w:p>
        </w:tc>
        <w:tc>
          <w:tcPr>
            <w:tcW w:w="7087" w:type="dxa"/>
            <w:shd w:val="clear" w:color="auto" w:fill="auto"/>
            <w:vAlign w:val="center"/>
          </w:tcPr>
          <w:p w:rsidR="00F16081" w:rsidRPr="00367915" w:rsidRDefault="00343B84">
            <w:pPr>
              <w:widowControl/>
              <w:snapToGrid w:val="0"/>
              <w:rPr>
                <w:rFonts w:ascii="宋体" w:hAnsi="宋体" w:cs="宋体"/>
                <w:kern w:val="0"/>
                <w:sz w:val="24"/>
                <w:szCs w:val="24"/>
              </w:rPr>
            </w:pPr>
            <w:r w:rsidRPr="00367915">
              <w:rPr>
                <w:rFonts w:ascii="宋体" w:hAnsi="宋体" w:cs="宋体" w:hint="eastAsia"/>
                <w:kern w:val="0"/>
                <w:sz w:val="24"/>
                <w:szCs w:val="24"/>
              </w:rPr>
              <w:t>（1）投标报价超过采购预算的，投标无效，未超过采购预算的投标报价按以下公式进行计算</w:t>
            </w:r>
          </w:p>
          <w:p w:rsidR="00F16081" w:rsidRPr="00367915" w:rsidRDefault="00343B84">
            <w:pPr>
              <w:widowControl/>
              <w:snapToGrid w:val="0"/>
              <w:rPr>
                <w:rFonts w:ascii="宋体" w:hAnsi="宋体" w:cs="宋体"/>
                <w:kern w:val="0"/>
                <w:sz w:val="24"/>
                <w:szCs w:val="24"/>
              </w:rPr>
            </w:pPr>
            <w:r w:rsidRPr="00367915">
              <w:rPr>
                <w:rFonts w:ascii="宋体" w:hAnsi="宋体" w:cs="宋体" w:hint="eastAsia"/>
                <w:kern w:val="0"/>
                <w:sz w:val="24"/>
                <w:szCs w:val="24"/>
              </w:rPr>
              <w:t>（2）投标报价得分=（评标基准价/投标报价）×30</w:t>
            </w:r>
          </w:p>
          <w:p w:rsidR="00F16081" w:rsidRPr="00367915" w:rsidRDefault="00343B84">
            <w:pPr>
              <w:widowControl/>
              <w:snapToGrid w:val="0"/>
              <w:rPr>
                <w:rFonts w:ascii="宋体" w:hAnsi="宋体" w:cs="宋体"/>
                <w:kern w:val="0"/>
                <w:sz w:val="24"/>
                <w:szCs w:val="24"/>
              </w:rPr>
            </w:pPr>
            <w:r w:rsidRPr="00367915">
              <w:rPr>
                <w:rFonts w:ascii="宋体" w:hAnsi="宋体" w:cs="宋体" w:hint="eastAsia"/>
                <w:kern w:val="0"/>
                <w:sz w:val="24"/>
                <w:szCs w:val="24"/>
              </w:rPr>
              <w:t>注：满足招标文件要求且投标报价最低的投标报价为评标基准价</w:t>
            </w:r>
          </w:p>
        </w:tc>
        <w:tc>
          <w:tcPr>
            <w:tcW w:w="1010" w:type="dxa"/>
            <w:shd w:val="clear" w:color="auto" w:fill="auto"/>
            <w:vAlign w:val="center"/>
          </w:tcPr>
          <w:p w:rsidR="00F16081" w:rsidRPr="00367915" w:rsidRDefault="00343B84">
            <w:pPr>
              <w:widowControl/>
              <w:snapToGrid w:val="0"/>
              <w:jc w:val="center"/>
              <w:rPr>
                <w:rFonts w:ascii="宋体" w:hAnsi="宋体" w:cs="宋体"/>
                <w:kern w:val="0"/>
                <w:sz w:val="24"/>
                <w:szCs w:val="24"/>
              </w:rPr>
            </w:pPr>
            <w:r w:rsidRPr="00367915">
              <w:rPr>
                <w:rFonts w:ascii="宋体" w:hAnsi="宋体" w:cs="宋体" w:hint="eastAsia"/>
                <w:kern w:val="0"/>
                <w:sz w:val="24"/>
                <w:szCs w:val="24"/>
              </w:rPr>
              <w:t>30</w:t>
            </w:r>
          </w:p>
        </w:tc>
      </w:tr>
      <w:tr w:rsidR="00F16081">
        <w:trPr>
          <w:jc w:val="center"/>
        </w:trPr>
        <w:tc>
          <w:tcPr>
            <w:tcW w:w="9250" w:type="dxa"/>
            <w:gridSpan w:val="3"/>
            <w:shd w:val="clear" w:color="auto" w:fill="auto"/>
            <w:noWrap/>
            <w:vAlign w:val="center"/>
          </w:tcPr>
          <w:p w:rsidR="00F16081" w:rsidRPr="00367915" w:rsidRDefault="00343B84">
            <w:pPr>
              <w:widowControl/>
              <w:snapToGrid w:val="0"/>
              <w:jc w:val="center"/>
              <w:rPr>
                <w:rFonts w:ascii="宋体" w:hAnsi="宋体" w:cs="宋体"/>
                <w:kern w:val="0"/>
                <w:sz w:val="24"/>
                <w:szCs w:val="24"/>
              </w:rPr>
            </w:pPr>
            <w:r w:rsidRPr="00367915">
              <w:rPr>
                <w:rFonts w:ascii="宋体" w:hAnsi="宋体" w:cs="宋体" w:hint="eastAsia"/>
                <w:kern w:val="0"/>
                <w:sz w:val="24"/>
                <w:szCs w:val="24"/>
              </w:rPr>
              <w:t>第二部分客观分（46分）</w:t>
            </w:r>
          </w:p>
        </w:tc>
        <w:tc>
          <w:tcPr>
            <w:tcW w:w="1010" w:type="dxa"/>
            <w:shd w:val="clear" w:color="auto" w:fill="auto"/>
            <w:vAlign w:val="center"/>
          </w:tcPr>
          <w:p w:rsidR="00F16081" w:rsidRPr="00367915" w:rsidRDefault="00343B84">
            <w:pPr>
              <w:widowControl/>
              <w:snapToGrid w:val="0"/>
              <w:jc w:val="center"/>
              <w:rPr>
                <w:rFonts w:ascii="宋体" w:hAnsi="宋体" w:cs="宋体"/>
                <w:kern w:val="0"/>
                <w:sz w:val="24"/>
                <w:szCs w:val="24"/>
              </w:rPr>
            </w:pPr>
            <w:r w:rsidRPr="00367915">
              <w:rPr>
                <w:rFonts w:ascii="宋体" w:hAnsi="宋体" w:cs="宋体" w:hint="eastAsia"/>
                <w:kern w:val="0"/>
                <w:sz w:val="24"/>
                <w:szCs w:val="24"/>
              </w:rPr>
              <w:t>分值</w:t>
            </w:r>
          </w:p>
        </w:tc>
      </w:tr>
      <w:tr w:rsidR="00F16081">
        <w:trPr>
          <w:jc w:val="center"/>
        </w:trPr>
        <w:tc>
          <w:tcPr>
            <w:tcW w:w="508" w:type="dxa"/>
            <w:shd w:val="clear" w:color="auto" w:fill="auto"/>
            <w:noWrap/>
            <w:vAlign w:val="center"/>
          </w:tcPr>
          <w:p w:rsidR="00F16081" w:rsidRPr="00367915" w:rsidRDefault="00343B84">
            <w:pPr>
              <w:widowControl/>
              <w:snapToGrid w:val="0"/>
              <w:jc w:val="center"/>
              <w:rPr>
                <w:rFonts w:ascii="宋体" w:hAnsi="宋体" w:cs="宋体"/>
                <w:kern w:val="0"/>
                <w:sz w:val="24"/>
                <w:szCs w:val="24"/>
              </w:rPr>
            </w:pPr>
            <w:r w:rsidRPr="00367915">
              <w:rPr>
                <w:rFonts w:ascii="宋体" w:hAnsi="宋体" w:cs="宋体" w:hint="eastAsia"/>
                <w:kern w:val="0"/>
                <w:sz w:val="24"/>
                <w:szCs w:val="24"/>
              </w:rPr>
              <w:t>1</w:t>
            </w:r>
          </w:p>
        </w:tc>
        <w:tc>
          <w:tcPr>
            <w:tcW w:w="1655" w:type="dxa"/>
            <w:shd w:val="clear" w:color="auto" w:fill="auto"/>
            <w:vAlign w:val="center"/>
          </w:tcPr>
          <w:p w:rsidR="00F16081" w:rsidRPr="00367915" w:rsidRDefault="00343B84">
            <w:pPr>
              <w:widowControl/>
              <w:snapToGrid w:val="0"/>
              <w:jc w:val="center"/>
              <w:rPr>
                <w:rFonts w:ascii="宋体" w:hAnsi="宋体" w:cs="宋体"/>
                <w:kern w:val="0"/>
                <w:sz w:val="24"/>
                <w:szCs w:val="24"/>
              </w:rPr>
            </w:pPr>
            <w:bookmarkStart w:id="9" w:name="OLE_LINK8"/>
            <w:bookmarkStart w:id="10" w:name="OLE_LINK9"/>
            <w:r w:rsidRPr="00367915">
              <w:rPr>
                <w:rFonts w:ascii="宋体" w:hAnsi="宋体" w:cs="宋体" w:hint="eastAsia"/>
                <w:bCs/>
                <w:sz w:val="24"/>
              </w:rPr>
              <w:t>环境标志产品</w:t>
            </w:r>
            <w:bookmarkEnd w:id="9"/>
            <w:bookmarkEnd w:id="10"/>
          </w:p>
        </w:tc>
        <w:tc>
          <w:tcPr>
            <w:tcW w:w="7087" w:type="dxa"/>
            <w:shd w:val="clear" w:color="auto" w:fill="auto"/>
            <w:vAlign w:val="center"/>
          </w:tcPr>
          <w:p w:rsidR="00F16081" w:rsidRPr="00367915" w:rsidRDefault="00343B84">
            <w:pPr>
              <w:snapToGrid w:val="0"/>
              <w:rPr>
                <w:rFonts w:ascii="宋体" w:hAnsi="宋体" w:cs="宋体"/>
                <w:bCs/>
                <w:sz w:val="24"/>
              </w:rPr>
            </w:pPr>
            <w:r w:rsidRPr="00367915">
              <w:rPr>
                <w:rFonts w:ascii="宋体" w:hAnsi="宋体" w:cs="宋体" w:hint="eastAsia"/>
                <w:bCs/>
                <w:sz w:val="24"/>
              </w:rPr>
              <w:t>按照《关于调整优化节能产品、环境标志产品政府采购执行机制的通知》（财库〔2019〕9号）判定，投标产品是否属于环境标志产品。</w:t>
            </w:r>
          </w:p>
          <w:p w:rsidR="00F16081" w:rsidRPr="00367915" w:rsidRDefault="00343B84">
            <w:pPr>
              <w:snapToGrid w:val="0"/>
              <w:rPr>
                <w:rFonts w:ascii="宋体" w:hAnsi="宋体" w:cs="宋体"/>
                <w:bCs/>
                <w:sz w:val="24"/>
              </w:rPr>
            </w:pPr>
            <w:r w:rsidRPr="00367915">
              <w:rPr>
                <w:rFonts w:ascii="宋体" w:hAnsi="宋体" w:cs="宋体" w:hint="eastAsia"/>
                <w:bCs/>
                <w:sz w:val="24"/>
              </w:rPr>
              <w:t>投标产品为1项的，且投标产品是环境标志产品的：2分</w:t>
            </w:r>
          </w:p>
          <w:p w:rsidR="00F16081" w:rsidRPr="00367915" w:rsidRDefault="00343B84">
            <w:pPr>
              <w:snapToGrid w:val="0"/>
              <w:rPr>
                <w:rFonts w:ascii="宋体" w:hAnsi="宋体" w:cs="宋体"/>
                <w:bCs/>
                <w:sz w:val="24"/>
              </w:rPr>
            </w:pPr>
            <w:r w:rsidRPr="00367915">
              <w:rPr>
                <w:rFonts w:ascii="宋体" w:hAnsi="宋体" w:cs="宋体" w:hint="eastAsia"/>
                <w:bCs/>
                <w:sz w:val="24"/>
              </w:rPr>
              <w:t>投标产品为多项的，得分为环境标志产品价值权重×2分</w:t>
            </w:r>
          </w:p>
          <w:p w:rsidR="00F16081" w:rsidRPr="00367915" w:rsidRDefault="00343B84">
            <w:pPr>
              <w:snapToGrid w:val="0"/>
              <w:rPr>
                <w:rFonts w:ascii="宋体" w:hAnsi="宋体" w:cs="宋体"/>
                <w:kern w:val="0"/>
                <w:sz w:val="24"/>
                <w:szCs w:val="24"/>
              </w:rPr>
            </w:pPr>
            <w:r w:rsidRPr="00367915">
              <w:rPr>
                <w:rFonts w:ascii="宋体" w:hAnsi="宋体" w:cs="宋体" w:hint="eastAsia"/>
                <w:bCs/>
                <w:sz w:val="24"/>
              </w:rPr>
              <w:t>其他：0分</w:t>
            </w:r>
          </w:p>
        </w:tc>
        <w:tc>
          <w:tcPr>
            <w:tcW w:w="1010" w:type="dxa"/>
            <w:shd w:val="clear" w:color="auto" w:fill="auto"/>
            <w:vAlign w:val="center"/>
          </w:tcPr>
          <w:p w:rsidR="00F16081" w:rsidRPr="00367915" w:rsidRDefault="00343B84">
            <w:pPr>
              <w:widowControl/>
              <w:snapToGrid w:val="0"/>
              <w:jc w:val="center"/>
              <w:rPr>
                <w:rFonts w:ascii="宋体" w:hAnsi="宋体" w:cs="宋体"/>
                <w:kern w:val="0"/>
                <w:sz w:val="24"/>
                <w:szCs w:val="24"/>
              </w:rPr>
            </w:pPr>
            <w:r w:rsidRPr="00367915">
              <w:rPr>
                <w:rFonts w:ascii="宋体" w:hAnsi="宋体" w:cs="宋体" w:hint="eastAsia"/>
                <w:kern w:val="0"/>
                <w:sz w:val="24"/>
                <w:szCs w:val="24"/>
              </w:rPr>
              <w:t>2</w:t>
            </w:r>
          </w:p>
        </w:tc>
      </w:tr>
      <w:tr w:rsidR="00F16081">
        <w:trPr>
          <w:jc w:val="center"/>
        </w:trPr>
        <w:tc>
          <w:tcPr>
            <w:tcW w:w="508" w:type="dxa"/>
            <w:shd w:val="clear" w:color="auto" w:fill="auto"/>
            <w:noWrap/>
            <w:vAlign w:val="center"/>
          </w:tcPr>
          <w:p w:rsidR="00F16081" w:rsidRPr="00367915" w:rsidRDefault="00343B84">
            <w:pPr>
              <w:widowControl/>
              <w:snapToGrid w:val="0"/>
              <w:jc w:val="center"/>
              <w:rPr>
                <w:rFonts w:ascii="宋体" w:hAnsi="宋体" w:cs="宋体"/>
                <w:kern w:val="0"/>
                <w:sz w:val="24"/>
                <w:szCs w:val="24"/>
              </w:rPr>
            </w:pPr>
            <w:r w:rsidRPr="00367915">
              <w:rPr>
                <w:rFonts w:ascii="宋体" w:hAnsi="宋体" w:cs="宋体" w:hint="eastAsia"/>
                <w:kern w:val="0"/>
                <w:sz w:val="24"/>
                <w:szCs w:val="24"/>
              </w:rPr>
              <w:t>2</w:t>
            </w:r>
          </w:p>
        </w:tc>
        <w:tc>
          <w:tcPr>
            <w:tcW w:w="1655" w:type="dxa"/>
            <w:shd w:val="clear" w:color="auto" w:fill="auto"/>
            <w:vAlign w:val="center"/>
          </w:tcPr>
          <w:p w:rsidR="00F16081" w:rsidRPr="00367915" w:rsidRDefault="00343B84">
            <w:pPr>
              <w:widowControl/>
              <w:snapToGrid w:val="0"/>
              <w:jc w:val="center"/>
              <w:rPr>
                <w:rFonts w:ascii="宋体" w:hAnsi="宋体" w:cs="宋体"/>
                <w:kern w:val="0"/>
                <w:sz w:val="24"/>
                <w:szCs w:val="24"/>
              </w:rPr>
            </w:pPr>
            <w:r w:rsidRPr="00367915">
              <w:rPr>
                <w:rFonts w:ascii="宋体" w:hAnsi="宋体" w:cs="宋体" w:hint="eastAsia"/>
                <w:bCs/>
                <w:sz w:val="24"/>
              </w:rPr>
              <w:t>节能产品</w:t>
            </w:r>
          </w:p>
        </w:tc>
        <w:tc>
          <w:tcPr>
            <w:tcW w:w="7087" w:type="dxa"/>
            <w:shd w:val="clear" w:color="auto" w:fill="auto"/>
            <w:vAlign w:val="center"/>
          </w:tcPr>
          <w:p w:rsidR="00F16081" w:rsidRPr="00367915" w:rsidRDefault="00343B84">
            <w:pPr>
              <w:snapToGrid w:val="0"/>
              <w:rPr>
                <w:rFonts w:ascii="宋体" w:hAnsi="宋体" w:cs="宋体"/>
                <w:bCs/>
                <w:sz w:val="24"/>
              </w:rPr>
            </w:pPr>
            <w:r w:rsidRPr="00367915">
              <w:rPr>
                <w:rFonts w:ascii="宋体" w:hAnsi="宋体" w:cs="宋体" w:hint="eastAsia"/>
                <w:bCs/>
                <w:sz w:val="24"/>
              </w:rPr>
              <w:t>按照《关于调整优化节能产品、环境标志产品政府采购执行机制的通知》（财库〔2019〕9号）判定，投标产品是否属于节能产品。</w:t>
            </w:r>
          </w:p>
          <w:p w:rsidR="00F16081" w:rsidRPr="00367915" w:rsidRDefault="00343B84">
            <w:pPr>
              <w:snapToGrid w:val="0"/>
              <w:rPr>
                <w:rFonts w:ascii="宋体" w:hAnsi="宋体" w:cs="宋体"/>
                <w:bCs/>
                <w:sz w:val="24"/>
              </w:rPr>
            </w:pPr>
            <w:r w:rsidRPr="00367915">
              <w:rPr>
                <w:rFonts w:ascii="宋体" w:hAnsi="宋体" w:cs="宋体" w:hint="eastAsia"/>
                <w:bCs/>
                <w:sz w:val="24"/>
              </w:rPr>
              <w:t>投标产品为1项的，且投标产品是非强制采购节能产品的：2分</w:t>
            </w:r>
          </w:p>
          <w:p w:rsidR="00F16081" w:rsidRPr="00367915" w:rsidRDefault="00343B84">
            <w:pPr>
              <w:snapToGrid w:val="0"/>
              <w:rPr>
                <w:rFonts w:ascii="宋体" w:hAnsi="宋体" w:cs="宋体"/>
                <w:bCs/>
                <w:sz w:val="24"/>
              </w:rPr>
            </w:pPr>
            <w:r w:rsidRPr="00367915">
              <w:rPr>
                <w:rFonts w:ascii="宋体" w:hAnsi="宋体" w:cs="宋体" w:hint="eastAsia"/>
                <w:bCs/>
                <w:sz w:val="24"/>
              </w:rPr>
              <w:t>投标产品为多项的，得分为非强制采购节能产品价值权重×2分</w:t>
            </w:r>
          </w:p>
          <w:p w:rsidR="00F16081" w:rsidRPr="00367915" w:rsidRDefault="00343B84">
            <w:pPr>
              <w:snapToGrid w:val="0"/>
              <w:rPr>
                <w:rFonts w:ascii="宋体" w:hAnsi="宋体" w:cs="宋体"/>
                <w:bCs/>
                <w:sz w:val="24"/>
              </w:rPr>
            </w:pPr>
            <w:r w:rsidRPr="00367915">
              <w:rPr>
                <w:rFonts w:ascii="宋体" w:hAnsi="宋体" w:cs="宋体" w:hint="eastAsia"/>
                <w:bCs/>
                <w:sz w:val="24"/>
              </w:rPr>
              <w:t>其他：0分</w:t>
            </w:r>
          </w:p>
        </w:tc>
        <w:tc>
          <w:tcPr>
            <w:tcW w:w="1010" w:type="dxa"/>
            <w:shd w:val="clear" w:color="auto" w:fill="auto"/>
            <w:vAlign w:val="center"/>
          </w:tcPr>
          <w:p w:rsidR="00F16081" w:rsidRPr="00367915" w:rsidRDefault="00343B84">
            <w:pPr>
              <w:widowControl/>
              <w:snapToGrid w:val="0"/>
              <w:jc w:val="center"/>
              <w:rPr>
                <w:rFonts w:ascii="宋体" w:hAnsi="宋体" w:cs="宋体"/>
                <w:kern w:val="0"/>
                <w:sz w:val="24"/>
                <w:szCs w:val="24"/>
              </w:rPr>
            </w:pPr>
            <w:r w:rsidRPr="00367915">
              <w:rPr>
                <w:rFonts w:ascii="宋体" w:hAnsi="宋体" w:cs="宋体" w:hint="eastAsia"/>
                <w:kern w:val="0"/>
                <w:sz w:val="24"/>
                <w:szCs w:val="24"/>
              </w:rPr>
              <w:t>2</w:t>
            </w:r>
          </w:p>
        </w:tc>
      </w:tr>
      <w:tr w:rsidR="00F16081">
        <w:trPr>
          <w:jc w:val="center"/>
        </w:trPr>
        <w:tc>
          <w:tcPr>
            <w:tcW w:w="508" w:type="dxa"/>
            <w:shd w:val="clear" w:color="auto" w:fill="auto"/>
            <w:noWrap/>
            <w:vAlign w:val="center"/>
          </w:tcPr>
          <w:p w:rsidR="00F16081" w:rsidRPr="00367915" w:rsidRDefault="00343B84">
            <w:pPr>
              <w:widowControl/>
              <w:snapToGrid w:val="0"/>
              <w:jc w:val="center"/>
              <w:rPr>
                <w:rFonts w:ascii="宋体" w:hAnsi="宋体" w:cs="宋体"/>
                <w:kern w:val="0"/>
                <w:sz w:val="24"/>
                <w:szCs w:val="24"/>
              </w:rPr>
            </w:pPr>
            <w:r w:rsidRPr="00367915">
              <w:rPr>
                <w:rFonts w:ascii="宋体" w:hAnsi="宋体" w:cs="宋体" w:hint="eastAsia"/>
                <w:kern w:val="0"/>
                <w:sz w:val="24"/>
                <w:szCs w:val="24"/>
              </w:rPr>
              <w:t>3</w:t>
            </w:r>
          </w:p>
        </w:tc>
        <w:tc>
          <w:tcPr>
            <w:tcW w:w="1655" w:type="dxa"/>
            <w:shd w:val="clear" w:color="auto" w:fill="auto"/>
            <w:vAlign w:val="center"/>
          </w:tcPr>
          <w:p w:rsidR="00F16081" w:rsidRPr="00367915" w:rsidRDefault="00343B84">
            <w:pPr>
              <w:widowControl/>
              <w:snapToGrid w:val="0"/>
              <w:jc w:val="center"/>
              <w:rPr>
                <w:rFonts w:ascii="宋体" w:hAnsi="宋体" w:cs="宋体"/>
                <w:kern w:val="0"/>
                <w:sz w:val="24"/>
                <w:szCs w:val="24"/>
              </w:rPr>
            </w:pPr>
            <w:r w:rsidRPr="00367915">
              <w:rPr>
                <w:rFonts w:ascii="宋体" w:hAnsi="宋体" w:cs="宋体" w:hint="eastAsia"/>
                <w:kern w:val="0"/>
                <w:sz w:val="24"/>
                <w:szCs w:val="24"/>
              </w:rPr>
              <w:t>制造商认证评价</w:t>
            </w:r>
          </w:p>
        </w:tc>
        <w:tc>
          <w:tcPr>
            <w:tcW w:w="7087" w:type="dxa"/>
            <w:shd w:val="clear" w:color="auto" w:fill="auto"/>
            <w:vAlign w:val="center"/>
          </w:tcPr>
          <w:p w:rsidR="00F16081" w:rsidRPr="00367915" w:rsidRDefault="00343B84">
            <w:pPr>
              <w:snapToGrid w:val="0"/>
              <w:jc w:val="left"/>
              <w:rPr>
                <w:rFonts w:ascii="宋体" w:hAnsi="宋体" w:cs="宋体"/>
                <w:bCs/>
                <w:sz w:val="24"/>
              </w:rPr>
            </w:pPr>
            <w:r w:rsidRPr="00367915">
              <w:rPr>
                <w:rFonts w:ascii="宋体" w:hAnsi="宋体" w:cs="宋体" w:hint="eastAsia"/>
                <w:bCs/>
                <w:sz w:val="24"/>
              </w:rPr>
              <w:t>所投“考试专用电脑”、“考试专用耳机”、“考场监控系统”的制造商具备质量管理体系认证、职业健康安全管理体系认证、环境管理体系认证，投标文件中提供</w:t>
            </w:r>
            <w:r w:rsidRPr="00367915">
              <w:rPr>
                <w:rFonts w:ascii="宋体" w:hAnsi="宋体" w:cs="宋体" w:hint="eastAsia"/>
                <w:kern w:val="0"/>
                <w:sz w:val="24"/>
                <w:szCs w:val="24"/>
              </w:rPr>
              <w:t>有效期内的上述证书原件扫描件</w:t>
            </w:r>
            <w:r w:rsidRPr="00367915">
              <w:rPr>
                <w:rFonts w:ascii="宋体" w:hAnsi="宋体" w:cs="宋体" w:hint="eastAsia"/>
                <w:bCs/>
                <w:sz w:val="24"/>
              </w:rPr>
              <w:t>。每提供1个制造商符合要求的3个证书得2分，</w:t>
            </w:r>
            <w:proofErr w:type="gramStart"/>
            <w:r w:rsidRPr="00367915">
              <w:rPr>
                <w:rFonts w:ascii="宋体" w:hAnsi="宋体" w:cs="宋体" w:hint="eastAsia"/>
                <w:bCs/>
                <w:sz w:val="24"/>
              </w:rPr>
              <w:t>少提供</w:t>
            </w:r>
            <w:proofErr w:type="gramEnd"/>
            <w:r w:rsidRPr="00367915">
              <w:rPr>
                <w:rFonts w:ascii="宋体" w:hAnsi="宋体" w:cs="宋体" w:hint="eastAsia"/>
                <w:bCs/>
                <w:sz w:val="24"/>
              </w:rPr>
              <w:t>或未提供的不得分，最多6分；</w:t>
            </w:r>
          </w:p>
          <w:p w:rsidR="00F16081" w:rsidRPr="00367915" w:rsidRDefault="00343B84">
            <w:pPr>
              <w:snapToGrid w:val="0"/>
              <w:jc w:val="left"/>
              <w:rPr>
                <w:rFonts w:ascii="宋体" w:hAnsi="宋体" w:cs="宋体"/>
                <w:bCs/>
                <w:sz w:val="24"/>
              </w:rPr>
            </w:pPr>
            <w:r w:rsidRPr="00367915">
              <w:rPr>
                <w:rFonts w:ascii="宋体" w:hAnsi="宋体" w:cs="宋体" w:hint="eastAsia"/>
                <w:bCs/>
                <w:sz w:val="24"/>
              </w:rPr>
              <w:t>提供所投“考试专用电脑”、“考试专用耳机”、“考场监控系统”、“双联大E字型电动升降屏风电脑桌”产品制造商针对本项目的原厂售后服务承诺书，提供加盖制造商公章的扫描件，每提供一项得1分，最高得4分</w:t>
            </w:r>
          </w:p>
        </w:tc>
        <w:tc>
          <w:tcPr>
            <w:tcW w:w="1010" w:type="dxa"/>
            <w:shd w:val="clear" w:color="auto" w:fill="auto"/>
            <w:vAlign w:val="center"/>
          </w:tcPr>
          <w:p w:rsidR="00F16081" w:rsidRPr="00367915" w:rsidRDefault="00343B84">
            <w:pPr>
              <w:widowControl/>
              <w:snapToGrid w:val="0"/>
              <w:jc w:val="center"/>
              <w:rPr>
                <w:rFonts w:ascii="宋体" w:hAnsi="宋体" w:cs="宋体"/>
                <w:kern w:val="0"/>
                <w:sz w:val="24"/>
                <w:szCs w:val="24"/>
              </w:rPr>
            </w:pPr>
            <w:r w:rsidRPr="00367915">
              <w:rPr>
                <w:rFonts w:ascii="宋体" w:hAnsi="宋体" w:cs="宋体" w:hint="eastAsia"/>
                <w:kern w:val="0"/>
                <w:sz w:val="24"/>
                <w:szCs w:val="24"/>
              </w:rPr>
              <w:t>10</w:t>
            </w:r>
          </w:p>
        </w:tc>
      </w:tr>
      <w:tr w:rsidR="00F16081">
        <w:trPr>
          <w:jc w:val="center"/>
        </w:trPr>
        <w:tc>
          <w:tcPr>
            <w:tcW w:w="508" w:type="dxa"/>
            <w:shd w:val="clear" w:color="auto" w:fill="auto"/>
            <w:noWrap/>
            <w:vAlign w:val="center"/>
          </w:tcPr>
          <w:p w:rsidR="00F16081" w:rsidRPr="00367915" w:rsidRDefault="00343B84">
            <w:pPr>
              <w:widowControl/>
              <w:snapToGrid w:val="0"/>
              <w:jc w:val="center"/>
              <w:rPr>
                <w:rFonts w:ascii="宋体" w:hAnsi="宋体" w:cs="宋体"/>
                <w:kern w:val="0"/>
                <w:sz w:val="24"/>
                <w:szCs w:val="24"/>
              </w:rPr>
            </w:pPr>
            <w:r w:rsidRPr="00367915">
              <w:rPr>
                <w:rFonts w:ascii="宋体" w:hAnsi="宋体" w:cs="宋体" w:hint="eastAsia"/>
                <w:kern w:val="0"/>
                <w:sz w:val="24"/>
                <w:szCs w:val="24"/>
              </w:rPr>
              <w:t>4</w:t>
            </w:r>
          </w:p>
        </w:tc>
        <w:tc>
          <w:tcPr>
            <w:tcW w:w="1655" w:type="dxa"/>
            <w:shd w:val="clear" w:color="auto" w:fill="auto"/>
            <w:vAlign w:val="center"/>
          </w:tcPr>
          <w:p w:rsidR="00F16081" w:rsidRPr="00367915" w:rsidRDefault="00343B84">
            <w:pPr>
              <w:widowControl/>
              <w:snapToGrid w:val="0"/>
              <w:jc w:val="center"/>
              <w:rPr>
                <w:rFonts w:ascii="宋体" w:hAnsi="宋体" w:cs="宋体"/>
                <w:kern w:val="0"/>
                <w:sz w:val="24"/>
                <w:szCs w:val="24"/>
              </w:rPr>
            </w:pPr>
            <w:bookmarkStart w:id="11" w:name="OLE_LINK10"/>
            <w:bookmarkStart w:id="12" w:name="OLE_LINK11"/>
            <w:r w:rsidRPr="00367915">
              <w:rPr>
                <w:rFonts w:ascii="宋体" w:hAnsi="宋体" w:cs="宋体" w:hint="eastAsia"/>
                <w:kern w:val="0"/>
                <w:sz w:val="24"/>
                <w:szCs w:val="24"/>
              </w:rPr>
              <w:t>投标人认证评价</w:t>
            </w:r>
            <w:bookmarkEnd w:id="11"/>
            <w:bookmarkEnd w:id="12"/>
          </w:p>
        </w:tc>
        <w:tc>
          <w:tcPr>
            <w:tcW w:w="7087" w:type="dxa"/>
            <w:shd w:val="clear" w:color="auto" w:fill="auto"/>
            <w:vAlign w:val="center"/>
          </w:tcPr>
          <w:p w:rsidR="00F16081" w:rsidRPr="00367915" w:rsidRDefault="00343B84">
            <w:pPr>
              <w:snapToGrid w:val="0"/>
              <w:rPr>
                <w:rFonts w:ascii="宋体" w:hAnsi="宋体" w:cs="宋体"/>
                <w:bCs/>
                <w:sz w:val="24"/>
              </w:rPr>
            </w:pPr>
            <w:r w:rsidRPr="00367915">
              <w:rPr>
                <w:rFonts w:ascii="宋体" w:hAnsi="宋体" w:cs="宋体" w:hint="eastAsia"/>
                <w:kern w:val="0"/>
                <w:sz w:val="24"/>
                <w:szCs w:val="24"/>
              </w:rPr>
              <w:t>投标人具备质量管理体系认证，环境管理体系认证，职业健康安全管理体系认证，投标文件中提供证书扫描件。每提供一份证书得1分，最多3分。</w:t>
            </w:r>
          </w:p>
        </w:tc>
        <w:tc>
          <w:tcPr>
            <w:tcW w:w="1010" w:type="dxa"/>
            <w:shd w:val="clear" w:color="auto" w:fill="auto"/>
            <w:vAlign w:val="center"/>
          </w:tcPr>
          <w:p w:rsidR="00F16081" w:rsidRPr="00367915" w:rsidRDefault="00343B84">
            <w:pPr>
              <w:widowControl/>
              <w:snapToGrid w:val="0"/>
              <w:jc w:val="center"/>
              <w:rPr>
                <w:rFonts w:ascii="宋体" w:hAnsi="宋体" w:cs="宋体"/>
                <w:kern w:val="0"/>
                <w:sz w:val="24"/>
                <w:szCs w:val="24"/>
              </w:rPr>
            </w:pPr>
            <w:r w:rsidRPr="00367915">
              <w:rPr>
                <w:rFonts w:ascii="宋体" w:hAnsi="宋体" w:cs="宋体" w:hint="eastAsia"/>
                <w:kern w:val="0"/>
                <w:sz w:val="24"/>
                <w:szCs w:val="24"/>
              </w:rPr>
              <w:t>3</w:t>
            </w:r>
          </w:p>
        </w:tc>
      </w:tr>
      <w:tr w:rsidR="00F16081">
        <w:trPr>
          <w:jc w:val="center"/>
        </w:trPr>
        <w:tc>
          <w:tcPr>
            <w:tcW w:w="508" w:type="dxa"/>
            <w:shd w:val="clear" w:color="auto" w:fill="auto"/>
            <w:noWrap/>
            <w:vAlign w:val="center"/>
          </w:tcPr>
          <w:p w:rsidR="00F16081" w:rsidRPr="003F6B58" w:rsidRDefault="00343B84">
            <w:pPr>
              <w:widowControl/>
              <w:snapToGrid w:val="0"/>
              <w:jc w:val="center"/>
              <w:rPr>
                <w:rFonts w:ascii="宋体" w:hAnsi="宋体" w:cs="宋体"/>
                <w:kern w:val="0"/>
                <w:sz w:val="24"/>
                <w:szCs w:val="24"/>
              </w:rPr>
            </w:pPr>
            <w:r w:rsidRPr="003F6B58">
              <w:rPr>
                <w:rFonts w:ascii="宋体" w:hAnsi="宋体" w:cs="宋体" w:hint="eastAsia"/>
                <w:kern w:val="0"/>
                <w:sz w:val="24"/>
                <w:szCs w:val="24"/>
              </w:rPr>
              <w:t>5</w:t>
            </w:r>
          </w:p>
        </w:tc>
        <w:tc>
          <w:tcPr>
            <w:tcW w:w="1655" w:type="dxa"/>
            <w:shd w:val="clear" w:color="auto" w:fill="auto"/>
            <w:vAlign w:val="center"/>
          </w:tcPr>
          <w:p w:rsidR="00F16081" w:rsidRPr="003F6B58" w:rsidRDefault="00343B84">
            <w:pPr>
              <w:widowControl/>
              <w:snapToGrid w:val="0"/>
              <w:jc w:val="center"/>
              <w:rPr>
                <w:rFonts w:ascii="宋体" w:hAnsi="宋体" w:cs="宋体"/>
                <w:bCs/>
                <w:sz w:val="24"/>
              </w:rPr>
            </w:pPr>
            <w:r w:rsidRPr="003F6B58">
              <w:rPr>
                <w:rFonts w:ascii="宋体" w:hAnsi="宋体" w:cs="宋体" w:hint="eastAsia"/>
                <w:bCs/>
                <w:sz w:val="24"/>
              </w:rPr>
              <w:t>参数认证评价</w:t>
            </w:r>
          </w:p>
        </w:tc>
        <w:tc>
          <w:tcPr>
            <w:tcW w:w="7087" w:type="dxa"/>
            <w:shd w:val="clear" w:color="auto" w:fill="auto"/>
            <w:vAlign w:val="center"/>
          </w:tcPr>
          <w:p w:rsidR="00F16081" w:rsidRPr="003F6B58" w:rsidRDefault="00343B84">
            <w:pPr>
              <w:snapToGrid w:val="0"/>
              <w:rPr>
                <w:rFonts w:ascii="宋体" w:hAnsi="宋体" w:cs="宋体"/>
                <w:kern w:val="0"/>
                <w:sz w:val="24"/>
                <w:szCs w:val="24"/>
              </w:rPr>
            </w:pPr>
            <w:r w:rsidRPr="000B135D">
              <w:rPr>
                <w:rFonts w:ascii="宋体" w:hAnsi="宋体" w:cs="宋体" w:hint="eastAsia"/>
                <w:kern w:val="0"/>
                <w:sz w:val="24"/>
                <w:szCs w:val="24"/>
              </w:rPr>
              <w:t>提供所投产</w:t>
            </w:r>
            <w:proofErr w:type="gramStart"/>
            <w:r w:rsidRPr="000B135D">
              <w:rPr>
                <w:rFonts w:ascii="宋体" w:hAnsi="宋体" w:cs="宋体" w:hint="eastAsia"/>
                <w:kern w:val="0"/>
                <w:sz w:val="24"/>
                <w:szCs w:val="24"/>
              </w:rPr>
              <w:t>品具备</w:t>
            </w:r>
            <w:proofErr w:type="gramEnd"/>
            <w:r w:rsidRPr="000B135D">
              <w:rPr>
                <w:rFonts w:ascii="宋体" w:hAnsi="宋体" w:cs="宋体" w:hint="eastAsia"/>
                <w:kern w:val="0"/>
                <w:sz w:val="24"/>
                <w:szCs w:val="24"/>
              </w:rPr>
              <w:t>CMA的检测/检验/试验/测试报告，上述技术支撑材</w:t>
            </w:r>
            <w:r w:rsidRPr="003F6B58">
              <w:rPr>
                <w:rFonts w:ascii="宋体" w:hAnsi="宋体" w:cs="宋体" w:hint="eastAsia"/>
                <w:kern w:val="0"/>
                <w:sz w:val="24"/>
                <w:szCs w:val="24"/>
              </w:rPr>
              <w:lastRenderedPageBreak/>
              <w:t>料能证明所投产</w:t>
            </w:r>
            <w:proofErr w:type="gramStart"/>
            <w:r w:rsidRPr="003F6B58">
              <w:rPr>
                <w:rFonts w:ascii="宋体" w:hAnsi="宋体" w:cs="宋体" w:hint="eastAsia"/>
                <w:kern w:val="0"/>
                <w:sz w:val="24"/>
                <w:szCs w:val="24"/>
              </w:rPr>
              <w:t>品满足</w:t>
            </w:r>
            <w:proofErr w:type="gramEnd"/>
            <w:r w:rsidRPr="003F6B58">
              <w:rPr>
                <w:rFonts w:ascii="宋体" w:hAnsi="宋体" w:cs="宋体" w:hint="eastAsia"/>
                <w:kern w:val="0"/>
                <w:sz w:val="24"/>
                <w:szCs w:val="24"/>
              </w:rPr>
              <w:t>以下要求，</w:t>
            </w:r>
            <w:proofErr w:type="gramStart"/>
            <w:r w:rsidRPr="003F6B58">
              <w:rPr>
                <w:rFonts w:ascii="宋体" w:hAnsi="宋体" w:cs="宋体" w:hint="eastAsia"/>
                <w:kern w:val="0"/>
                <w:sz w:val="24"/>
                <w:szCs w:val="24"/>
              </w:rPr>
              <w:t>每证明</w:t>
            </w:r>
            <w:proofErr w:type="gramEnd"/>
            <w:r w:rsidRPr="003F6B58">
              <w:rPr>
                <w:rFonts w:ascii="宋体" w:hAnsi="宋体" w:cs="宋体" w:hint="eastAsia"/>
                <w:kern w:val="0"/>
                <w:sz w:val="24"/>
                <w:szCs w:val="24"/>
              </w:rPr>
              <w:t>1条得2分，最多得8分。</w:t>
            </w:r>
          </w:p>
          <w:p w:rsidR="00F16081" w:rsidRPr="000B135D" w:rsidRDefault="00343B84">
            <w:pPr>
              <w:numPr>
                <w:ilvl w:val="0"/>
                <w:numId w:val="2"/>
              </w:numPr>
              <w:snapToGrid w:val="0"/>
              <w:rPr>
                <w:rFonts w:ascii="宋体" w:hAnsi="宋体" w:cs="宋体"/>
                <w:kern w:val="0"/>
                <w:sz w:val="24"/>
                <w:szCs w:val="24"/>
              </w:rPr>
            </w:pPr>
            <w:r w:rsidRPr="000B135D">
              <w:rPr>
                <w:rFonts w:ascii="宋体" w:hAnsi="宋体" w:cs="宋体" w:hint="eastAsia"/>
                <w:kern w:val="0"/>
                <w:sz w:val="24"/>
                <w:szCs w:val="24"/>
              </w:rPr>
              <w:t>、立式身份认证设备</w:t>
            </w:r>
          </w:p>
          <w:p w:rsidR="00F16081" w:rsidRPr="003F6B58" w:rsidRDefault="00343B84">
            <w:pPr>
              <w:snapToGrid w:val="0"/>
              <w:rPr>
                <w:rFonts w:ascii="宋体" w:hAnsi="宋体" w:cs="宋体"/>
                <w:kern w:val="0"/>
                <w:sz w:val="24"/>
                <w:szCs w:val="24"/>
              </w:rPr>
            </w:pPr>
            <w:r w:rsidRPr="003F6B58">
              <w:rPr>
                <w:rFonts w:ascii="宋体" w:hAnsi="宋体" w:cs="宋体" w:hint="eastAsia"/>
                <w:kern w:val="0"/>
                <w:sz w:val="24"/>
                <w:szCs w:val="24"/>
              </w:rPr>
              <w:t>①、应支持人脸识别功能，支持报名时照片、身份证照片与实时采集的人脸进行一一比对。</w:t>
            </w:r>
          </w:p>
          <w:p w:rsidR="00F16081" w:rsidRPr="003F6B58" w:rsidRDefault="00343B84">
            <w:pPr>
              <w:snapToGrid w:val="0"/>
              <w:rPr>
                <w:rFonts w:ascii="宋体" w:hAnsi="宋体" w:cs="宋体"/>
                <w:kern w:val="0"/>
                <w:sz w:val="24"/>
                <w:szCs w:val="24"/>
              </w:rPr>
            </w:pPr>
            <w:r w:rsidRPr="003F6B58">
              <w:rPr>
                <w:rFonts w:ascii="宋体" w:hAnsi="宋体" w:cs="宋体" w:hint="eastAsia"/>
                <w:kern w:val="0"/>
                <w:sz w:val="24"/>
                <w:szCs w:val="24"/>
              </w:rPr>
              <w:t>②、具有入场座位分布图核对考生入场情况功能，直观预览考场内的每个考生的状态，含验证通过、验证不通过、未验证、缺考状态。</w:t>
            </w:r>
          </w:p>
          <w:p w:rsidR="00F16081" w:rsidRPr="000B135D" w:rsidRDefault="00343B84">
            <w:pPr>
              <w:numPr>
                <w:ilvl w:val="0"/>
                <w:numId w:val="2"/>
              </w:numPr>
              <w:snapToGrid w:val="0"/>
              <w:rPr>
                <w:rFonts w:ascii="宋体" w:hAnsi="宋体" w:cs="宋体"/>
                <w:kern w:val="0"/>
                <w:sz w:val="24"/>
                <w:szCs w:val="24"/>
              </w:rPr>
            </w:pPr>
            <w:r w:rsidRPr="000B135D">
              <w:rPr>
                <w:rFonts w:ascii="宋体" w:hAnsi="宋体" w:cs="宋体" w:hint="eastAsia"/>
                <w:kern w:val="0"/>
                <w:sz w:val="24"/>
                <w:szCs w:val="24"/>
              </w:rPr>
              <w:t>、考场监控系统</w:t>
            </w:r>
          </w:p>
          <w:p w:rsidR="00F16081" w:rsidRPr="003F6B58" w:rsidRDefault="00343B84">
            <w:pPr>
              <w:rPr>
                <w:rFonts w:ascii="宋体" w:hAnsi="宋体" w:cs="宋体"/>
                <w:kern w:val="0"/>
                <w:sz w:val="24"/>
                <w:szCs w:val="24"/>
              </w:rPr>
            </w:pPr>
            <w:r w:rsidRPr="003F6B58">
              <w:rPr>
                <w:rFonts w:ascii="宋体" w:hAnsi="宋体" w:cs="宋体" w:hint="eastAsia"/>
                <w:kern w:val="0"/>
                <w:sz w:val="24"/>
                <w:szCs w:val="24"/>
              </w:rPr>
              <w:t>①、彩色：≥1600TVL</w:t>
            </w:r>
          </w:p>
          <w:p w:rsidR="00F16081" w:rsidRPr="000B135D" w:rsidRDefault="00343B84">
            <w:pPr>
              <w:snapToGrid w:val="0"/>
              <w:rPr>
                <w:rFonts w:ascii="宋体" w:hAnsi="宋体" w:cs="宋体"/>
                <w:kern w:val="0"/>
                <w:sz w:val="24"/>
                <w:szCs w:val="24"/>
              </w:rPr>
            </w:pPr>
            <w:r w:rsidRPr="003F6B58">
              <w:rPr>
                <w:rFonts w:ascii="宋体" w:hAnsi="宋体" w:cs="宋体" w:hint="eastAsia"/>
                <w:kern w:val="0"/>
                <w:sz w:val="24"/>
                <w:szCs w:val="24"/>
              </w:rPr>
              <w:t>②、可通过IE浏览器在视频图像上叠加字符，每条支持127个字符或32个汉字，共可设置≥5条</w:t>
            </w:r>
          </w:p>
        </w:tc>
        <w:tc>
          <w:tcPr>
            <w:tcW w:w="1010" w:type="dxa"/>
            <w:shd w:val="clear" w:color="auto" w:fill="auto"/>
            <w:vAlign w:val="center"/>
          </w:tcPr>
          <w:p w:rsidR="00F16081" w:rsidRPr="003F6B58" w:rsidRDefault="00343B84">
            <w:pPr>
              <w:widowControl/>
              <w:snapToGrid w:val="0"/>
              <w:jc w:val="center"/>
              <w:rPr>
                <w:rFonts w:ascii="宋体" w:hAnsi="宋体" w:cs="宋体"/>
                <w:kern w:val="0"/>
                <w:sz w:val="24"/>
                <w:szCs w:val="24"/>
              </w:rPr>
            </w:pPr>
            <w:r w:rsidRPr="003F6B58">
              <w:rPr>
                <w:rFonts w:ascii="宋体" w:hAnsi="宋体" w:cs="宋体" w:hint="eastAsia"/>
                <w:kern w:val="0"/>
                <w:sz w:val="24"/>
                <w:szCs w:val="24"/>
              </w:rPr>
              <w:lastRenderedPageBreak/>
              <w:t>8</w:t>
            </w:r>
          </w:p>
        </w:tc>
      </w:tr>
      <w:tr w:rsidR="00F16081">
        <w:trPr>
          <w:jc w:val="center"/>
        </w:trPr>
        <w:tc>
          <w:tcPr>
            <w:tcW w:w="508" w:type="dxa"/>
            <w:shd w:val="clear" w:color="auto" w:fill="auto"/>
            <w:noWrap/>
            <w:vAlign w:val="center"/>
          </w:tcPr>
          <w:p w:rsidR="00F16081" w:rsidRPr="003F6B58" w:rsidRDefault="00343B84">
            <w:pPr>
              <w:widowControl/>
              <w:snapToGrid w:val="0"/>
              <w:jc w:val="center"/>
              <w:rPr>
                <w:rFonts w:ascii="宋体" w:hAnsi="宋体" w:cs="宋体"/>
                <w:kern w:val="0"/>
                <w:sz w:val="24"/>
                <w:szCs w:val="24"/>
              </w:rPr>
            </w:pPr>
            <w:r w:rsidRPr="003F6B58">
              <w:rPr>
                <w:rFonts w:ascii="宋体" w:hAnsi="宋体" w:cs="宋体" w:hint="eastAsia"/>
                <w:kern w:val="0"/>
                <w:sz w:val="24"/>
                <w:szCs w:val="24"/>
              </w:rPr>
              <w:lastRenderedPageBreak/>
              <w:t>6</w:t>
            </w:r>
          </w:p>
        </w:tc>
        <w:tc>
          <w:tcPr>
            <w:tcW w:w="1655" w:type="dxa"/>
            <w:shd w:val="clear" w:color="auto" w:fill="auto"/>
            <w:vAlign w:val="center"/>
          </w:tcPr>
          <w:p w:rsidR="00F16081" w:rsidRPr="003F6B58" w:rsidRDefault="00343B84">
            <w:pPr>
              <w:widowControl/>
              <w:snapToGrid w:val="0"/>
              <w:jc w:val="center"/>
              <w:rPr>
                <w:rFonts w:ascii="宋体" w:hAnsi="宋体" w:cs="宋体"/>
                <w:bCs/>
                <w:sz w:val="24"/>
              </w:rPr>
            </w:pPr>
            <w:r w:rsidRPr="003F6B58">
              <w:rPr>
                <w:rFonts w:ascii="宋体" w:hAnsi="宋体" w:cs="宋体" w:hint="eastAsia"/>
                <w:bCs/>
                <w:sz w:val="24"/>
              </w:rPr>
              <w:t>技术材料认证评价</w:t>
            </w:r>
          </w:p>
        </w:tc>
        <w:tc>
          <w:tcPr>
            <w:tcW w:w="7087" w:type="dxa"/>
            <w:shd w:val="clear" w:color="auto" w:fill="auto"/>
            <w:vAlign w:val="center"/>
          </w:tcPr>
          <w:p w:rsidR="00F16081" w:rsidRPr="0003590D" w:rsidRDefault="00343B84">
            <w:pPr>
              <w:snapToGrid w:val="0"/>
              <w:rPr>
                <w:rFonts w:ascii="宋体" w:hAnsi="宋体" w:cs="宋体"/>
                <w:kern w:val="0"/>
                <w:sz w:val="24"/>
                <w:szCs w:val="24"/>
              </w:rPr>
            </w:pPr>
            <w:bookmarkStart w:id="13" w:name="_GoBack"/>
            <w:r w:rsidRPr="000B135D">
              <w:rPr>
                <w:rFonts w:ascii="宋体" w:hAnsi="宋体" w:cs="宋体" w:hint="eastAsia"/>
                <w:kern w:val="0"/>
                <w:sz w:val="24"/>
                <w:szCs w:val="24"/>
              </w:rPr>
              <w:t>提供所投核心产品具备CMA标识且为同品牌同型号的检测/检验/试验/测试报告，全部提供符合要求的得2分，</w:t>
            </w:r>
            <w:proofErr w:type="gramStart"/>
            <w:r w:rsidRPr="000B135D">
              <w:rPr>
                <w:rFonts w:ascii="宋体" w:hAnsi="宋体" w:cs="宋体" w:hint="eastAsia"/>
                <w:kern w:val="0"/>
                <w:sz w:val="24"/>
                <w:szCs w:val="24"/>
              </w:rPr>
              <w:t>少提供</w:t>
            </w:r>
            <w:proofErr w:type="gramEnd"/>
            <w:r w:rsidRPr="000B135D">
              <w:rPr>
                <w:rFonts w:ascii="宋体" w:hAnsi="宋体" w:cs="宋体" w:hint="eastAsia"/>
                <w:kern w:val="0"/>
                <w:sz w:val="24"/>
                <w:szCs w:val="24"/>
              </w:rPr>
              <w:t>或未提供的不得分</w:t>
            </w:r>
            <w:bookmarkEnd w:id="13"/>
            <w:r w:rsidRPr="0003590D">
              <w:rPr>
                <w:rFonts w:ascii="宋体" w:hAnsi="宋体" w:cs="宋体" w:hint="eastAsia"/>
                <w:b/>
                <w:bCs/>
                <w:sz w:val="24"/>
                <w:szCs w:val="24"/>
              </w:rPr>
              <w:t>。</w:t>
            </w:r>
          </w:p>
        </w:tc>
        <w:tc>
          <w:tcPr>
            <w:tcW w:w="1010" w:type="dxa"/>
            <w:shd w:val="clear" w:color="auto" w:fill="auto"/>
            <w:vAlign w:val="center"/>
          </w:tcPr>
          <w:p w:rsidR="00F16081" w:rsidRPr="0003590D" w:rsidRDefault="00343B84">
            <w:pPr>
              <w:widowControl/>
              <w:snapToGrid w:val="0"/>
              <w:jc w:val="center"/>
              <w:rPr>
                <w:rFonts w:ascii="宋体" w:hAnsi="宋体" w:cs="宋体"/>
                <w:kern w:val="0"/>
                <w:sz w:val="24"/>
                <w:szCs w:val="24"/>
              </w:rPr>
            </w:pPr>
            <w:r w:rsidRPr="0003590D">
              <w:rPr>
                <w:rFonts w:ascii="宋体" w:hAnsi="宋体" w:cs="宋体" w:hint="eastAsia"/>
                <w:kern w:val="0"/>
                <w:sz w:val="24"/>
                <w:szCs w:val="24"/>
              </w:rPr>
              <w:t>2</w:t>
            </w:r>
          </w:p>
        </w:tc>
      </w:tr>
      <w:tr w:rsidR="00F16081">
        <w:trPr>
          <w:jc w:val="center"/>
        </w:trPr>
        <w:tc>
          <w:tcPr>
            <w:tcW w:w="508" w:type="dxa"/>
            <w:shd w:val="clear" w:color="auto" w:fill="auto"/>
            <w:noWrap/>
            <w:vAlign w:val="center"/>
          </w:tcPr>
          <w:p w:rsidR="00F16081" w:rsidRPr="00367915" w:rsidRDefault="00343B84">
            <w:pPr>
              <w:widowControl/>
              <w:snapToGrid w:val="0"/>
              <w:jc w:val="center"/>
              <w:rPr>
                <w:rFonts w:ascii="宋体" w:hAnsi="宋体" w:cs="宋体"/>
                <w:kern w:val="0"/>
                <w:sz w:val="24"/>
                <w:szCs w:val="24"/>
              </w:rPr>
            </w:pPr>
            <w:r w:rsidRPr="00367915">
              <w:rPr>
                <w:rFonts w:ascii="宋体" w:hAnsi="宋体" w:cs="宋体" w:hint="eastAsia"/>
                <w:kern w:val="0"/>
                <w:sz w:val="24"/>
                <w:szCs w:val="24"/>
              </w:rPr>
              <w:t>7</w:t>
            </w:r>
          </w:p>
        </w:tc>
        <w:tc>
          <w:tcPr>
            <w:tcW w:w="1655" w:type="dxa"/>
            <w:shd w:val="clear" w:color="auto" w:fill="auto"/>
            <w:vAlign w:val="center"/>
          </w:tcPr>
          <w:p w:rsidR="00F16081" w:rsidRPr="00367915" w:rsidRDefault="00343B84">
            <w:pPr>
              <w:widowControl/>
              <w:snapToGrid w:val="0"/>
              <w:jc w:val="center"/>
              <w:rPr>
                <w:rFonts w:ascii="宋体" w:hAnsi="宋体" w:cs="宋体"/>
                <w:bCs/>
                <w:sz w:val="24"/>
              </w:rPr>
            </w:pPr>
            <w:r w:rsidRPr="00367915">
              <w:rPr>
                <w:rFonts w:ascii="宋体" w:hAnsi="宋体" w:cs="宋体" w:hint="eastAsia"/>
                <w:bCs/>
                <w:sz w:val="24"/>
              </w:rPr>
              <w:t>保修时间评价</w:t>
            </w:r>
          </w:p>
        </w:tc>
        <w:tc>
          <w:tcPr>
            <w:tcW w:w="7087" w:type="dxa"/>
            <w:shd w:val="clear" w:color="auto" w:fill="auto"/>
            <w:vAlign w:val="center"/>
          </w:tcPr>
          <w:p w:rsidR="00F16081" w:rsidRPr="00367915" w:rsidRDefault="00343B84">
            <w:pPr>
              <w:snapToGrid w:val="0"/>
              <w:rPr>
                <w:rFonts w:ascii="宋体" w:hAnsi="宋体" w:cs="宋体"/>
                <w:bCs/>
                <w:sz w:val="24"/>
              </w:rPr>
            </w:pPr>
            <w:r w:rsidRPr="00367915">
              <w:rPr>
                <w:rFonts w:ascii="宋体" w:hAnsi="宋体" w:cs="宋体" w:hint="eastAsia"/>
                <w:bCs/>
                <w:sz w:val="24"/>
              </w:rPr>
              <w:t>满足招标文件要求的基础上（本项目质保期3年）所投核心产品每增加1年保修得0.5分，最多1分</w:t>
            </w:r>
          </w:p>
        </w:tc>
        <w:tc>
          <w:tcPr>
            <w:tcW w:w="1010" w:type="dxa"/>
            <w:shd w:val="clear" w:color="auto" w:fill="auto"/>
            <w:vAlign w:val="center"/>
          </w:tcPr>
          <w:p w:rsidR="00F16081" w:rsidRPr="00367915" w:rsidRDefault="00343B84">
            <w:pPr>
              <w:widowControl/>
              <w:snapToGrid w:val="0"/>
              <w:jc w:val="center"/>
              <w:rPr>
                <w:rFonts w:ascii="宋体" w:hAnsi="宋体" w:cs="宋体"/>
                <w:kern w:val="0"/>
                <w:sz w:val="24"/>
                <w:szCs w:val="24"/>
              </w:rPr>
            </w:pPr>
            <w:r w:rsidRPr="00367915">
              <w:rPr>
                <w:rFonts w:ascii="宋体" w:hAnsi="宋体" w:cs="宋体" w:hint="eastAsia"/>
                <w:kern w:val="0"/>
                <w:sz w:val="24"/>
                <w:szCs w:val="24"/>
              </w:rPr>
              <w:t>1</w:t>
            </w:r>
          </w:p>
        </w:tc>
      </w:tr>
      <w:tr w:rsidR="00F16081">
        <w:trPr>
          <w:jc w:val="center"/>
        </w:trPr>
        <w:tc>
          <w:tcPr>
            <w:tcW w:w="508" w:type="dxa"/>
            <w:shd w:val="clear" w:color="auto" w:fill="auto"/>
            <w:noWrap/>
            <w:vAlign w:val="center"/>
          </w:tcPr>
          <w:p w:rsidR="00F16081" w:rsidRPr="00367915" w:rsidRDefault="00343B84">
            <w:pPr>
              <w:widowControl/>
              <w:snapToGrid w:val="0"/>
              <w:jc w:val="center"/>
              <w:rPr>
                <w:rFonts w:ascii="宋体" w:hAnsi="宋体" w:cs="宋体"/>
                <w:kern w:val="0"/>
                <w:sz w:val="24"/>
                <w:szCs w:val="24"/>
              </w:rPr>
            </w:pPr>
            <w:r w:rsidRPr="00367915">
              <w:rPr>
                <w:rFonts w:ascii="宋体" w:hAnsi="宋体" w:cs="宋体" w:hint="eastAsia"/>
                <w:kern w:val="0"/>
                <w:sz w:val="24"/>
                <w:szCs w:val="24"/>
              </w:rPr>
              <w:t>8</w:t>
            </w:r>
          </w:p>
        </w:tc>
        <w:tc>
          <w:tcPr>
            <w:tcW w:w="1655" w:type="dxa"/>
            <w:shd w:val="clear" w:color="auto" w:fill="auto"/>
            <w:vAlign w:val="center"/>
          </w:tcPr>
          <w:p w:rsidR="00F16081" w:rsidRPr="00367915" w:rsidRDefault="00343B84">
            <w:pPr>
              <w:widowControl/>
              <w:snapToGrid w:val="0"/>
              <w:jc w:val="center"/>
              <w:rPr>
                <w:rFonts w:ascii="宋体" w:hAnsi="宋体" w:cs="宋体"/>
                <w:kern w:val="0"/>
                <w:sz w:val="24"/>
                <w:szCs w:val="24"/>
              </w:rPr>
            </w:pPr>
            <w:r w:rsidRPr="00367915">
              <w:rPr>
                <w:rFonts w:ascii="宋体" w:hAnsi="宋体" w:cs="宋体" w:hint="eastAsia"/>
                <w:kern w:val="0"/>
                <w:sz w:val="24"/>
                <w:szCs w:val="24"/>
              </w:rPr>
              <w:t>技术要求响应性评价</w:t>
            </w:r>
          </w:p>
        </w:tc>
        <w:tc>
          <w:tcPr>
            <w:tcW w:w="7087" w:type="dxa"/>
            <w:shd w:val="clear" w:color="auto" w:fill="auto"/>
            <w:vAlign w:val="center"/>
          </w:tcPr>
          <w:p w:rsidR="00F16081" w:rsidRPr="00367915" w:rsidRDefault="00343B84">
            <w:pPr>
              <w:widowControl/>
              <w:snapToGrid w:val="0"/>
              <w:rPr>
                <w:rFonts w:ascii="宋体" w:hAnsi="宋体" w:cs="宋体"/>
                <w:kern w:val="0"/>
                <w:sz w:val="24"/>
                <w:szCs w:val="24"/>
              </w:rPr>
            </w:pPr>
            <w:r w:rsidRPr="00367915">
              <w:rPr>
                <w:rFonts w:ascii="宋体" w:hAnsi="宋体" w:cs="宋体" w:hint="eastAsia"/>
                <w:kern w:val="0"/>
                <w:sz w:val="24"/>
                <w:szCs w:val="24"/>
              </w:rPr>
              <w:t>完全满足无偏离的得14分。非“★”</w:t>
            </w:r>
            <w:r w:rsidRPr="00367915">
              <w:rPr>
                <w:rFonts w:ascii="宋体" w:hAnsi="宋体" w:cs="宋体" w:hint="eastAsia"/>
                <w:bCs/>
                <w:sz w:val="24"/>
              </w:rPr>
              <w:t>技术要求</w:t>
            </w:r>
            <w:r w:rsidRPr="00367915">
              <w:rPr>
                <w:rFonts w:ascii="宋体" w:hAnsi="宋体" w:cs="宋体" w:hint="eastAsia"/>
                <w:kern w:val="0"/>
                <w:sz w:val="24"/>
                <w:szCs w:val="24"/>
              </w:rPr>
              <w:t>劣于招标文件要求或未做应答的，每条扣2分，最低0分</w:t>
            </w:r>
          </w:p>
        </w:tc>
        <w:tc>
          <w:tcPr>
            <w:tcW w:w="1010" w:type="dxa"/>
            <w:shd w:val="clear" w:color="auto" w:fill="auto"/>
            <w:vAlign w:val="center"/>
          </w:tcPr>
          <w:p w:rsidR="00F16081" w:rsidRPr="00367915" w:rsidRDefault="00343B84">
            <w:pPr>
              <w:widowControl/>
              <w:snapToGrid w:val="0"/>
              <w:jc w:val="center"/>
              <w:rPr>
                <w:rFonts w:ascii="宋体" w:hAnsi="宋体" w:cs="宋体"/>
                <w:kern w:val="0"/>
                <w:sz w:val="24"/>
                <w:szCs w:val="24"/>
              </w:rPr>
            </w:pPr>
            <w:r w:rsidRPr="00367915">
              <w:rPr>
                <w:rFonts w:ascii="宋体" w:hAnsi="宋体" w:cs="宋体" w:hint="eastAsia"/>
                <w:kern w:val="0"/>
                <w:sz w:val="24"/>
                <w:szCs w:val="24"/>
              </w:rPr>
              <w:t>14</w:t>
            </w:r>
          </w:p>
        </w:tc>
      </w:tr>
      <w:tr w:rsidR="00F16081">
        <w:trPr>
          <w:jc w:val="center"/>
        </w:trPr>
        <w:tc>
          <w:tcPr>
            <w:tcW w:w="508" w:type="dxa"/>
            <w:shd w:val="clear" w:color="auto" w:fill="auto"/>
            <w:noWrap/>
            <w:vAlign w:val="center"/>
          </w:tcPr>
          <w:p w:rsidR="00F16081" w:rsidRPr="00367915" w:rsidRDefault="00343B84">
            <w:pPr>
              <w:widowControl/>
              <w:snapToGrid w:val="0"/>
              <w:jc w:val="center"/>
              <w:rPr>
                <w:rFonts w:ascii="宋体" w:hAnsi="宋体" w:cs="宋体"/>
                <w:kern w:val="0"/>
                <w:sz w:val="24"/>
                <w:szCs w:val="24"/>
              </w:rPr>
            </w:pPr>
            <w:r w:rsidRPr="00367915">
              <w:rPr>
                <w:rFonts w:ascii="宋体" w:hAnsi="宋体" w:cs="宋体" w:hint="eastAsia"/>
                <w:kern w:val="0"/>
                <w:sz w:val="24"/>
                <w:szCs w:val="24"/>
              </w:rPr>
              <w:t>9</w:t>
            </w:r>
          </w:p>
        </w:tc>
        <w:tc>
          <w:tcPr>
            <w:tcW w:w="1655" w:type="dxa"/>
            <w:shd w:val="clear" w:color="auto" w:fill="auto"/>
            <w:vAlign w:val="center"/>
          </w:tcPr>
          <w:p w:rsidR="00F16081" w:rsidRPr="00367915" w:rsidRDefault="00343B84">
            <w:pPr>
              <w:widowControl/>
              <w:snapToGrid w:val="0"/>
              <w:jc w:val="center"/>
              <w:rPr>
                <w:rFonts w:ascii="宋体" w:hAnsi="宋体" w:cs="宋体"/>
                <w:kern w:val="0"/>
                <w:sz w:val="24"/>
                <w:szCs w:val="24"/>
              </w:rPr>
            </w:pPr>
            <w:r w:rsidRPr="00367915">
              <w:rPr>
                <w:rFonts w:ascii="宋体" w:hAnsi="宋体" w:cs="宋体" w:hint="eastAsia"/>
                <w:kern w:val="0"/>
                <w:sz w:val="24"/>
                <w:szCs w:val="24"/>
              </w:rPr>
              <w:t>投标人业绩评价</w:t>
            </w:r>
          </w:p>
        </w:tc>
        <w:tc>
          <w:tcPr>
            <w:tcW w:w="7087" w:type="dxa"/>
            <w:shd w:val="clear" w:color="auto" w:fill="auto"/>
            <w:vAlign w:val="center"/>
          </w:tcPr>
          <w:p w:rsidR="00F16081" w:rsidRPr="00367915" w:rsidRDefault="00343B84">
            <w:pPr>
              <w:snapToGrid w:val="0"/>
              <w:rPr>
                <w:rFonts w:ascii="宋体" w:hAnsi="宋体" w:cs="宋体"/>
                <w:bCs/>
                <w:sz w:val="24"/>
              </w:rPr>
            </w:pPr>
            <w:r w:rsidRPr="00367915">
              <w:rPr>
                <w:rFonts w:ascii="宋体" w:hAnsi="宋体" w:cs="宋体" w:hint="eastAsia"/>
                <w:bCs/>
                <w:sz w:val="24"/>
              </w:rPr>
              <w:t>完全按照以下要求提供与本项目内容相当</w:t>
            </w:r>
            <w:r w:rsidRPr="00367915">
              <w:rPr>
                <w:rFonts w:ascii="宋体" w:hAnsi="宋体" w:cs="宋体" w:hint="eastAsia"/>
                <w:bCs/>
                <w:color w:val="000000" w:themeColor="text1"/>
                <w:sz w:val="24"/>
              </w:rPr>
              <w:t>（包含但不限于台式计算机）</w:t>
            </w:r>
            <w:r w:rsidRPr="00367915">
              <w:rPr>
                <w:rFonts w:ascii="宋体" w:hAnsi="宋体" w:cs="宋体" w:hint="eastAsia"/>
                <w:bCs/>
                <w:sz w:val="24"/>
              </w:rPr>
              <w:t>且已完成的业绩，提供的证明材料均不得遮挡涂黑，否则不予认定加分。</w:t>
            </w:r>
          </w:p>
          <w:p w:rsidR="00F16081" w:rsidRPr="00367915" w:rsidRDefault="00343B84">
            <w:pPr>
              <w:snapToGrid w:val="0"/>
              <w:rPr>
                <w:rFonts w:ascii="宋体" w:hAnsi="宋体" w:cs="宋体"/>
                <w:bCs/>
                <w:sz w:val="24"/>
              </w:rPr>
            </w:pPr>
            <w:r w:rsidRPr="00367915">
              <w:rPr>
                <w:rFonts w:ascii="宋体" w:hAnsi="宋体" w:cs="宋体" w:hint="eastAsia"/>
                <w:bCs/>
                <w:sz w:val="24"/>
              </w:rPr>
              <w:t>A. 合同原件扫描件（合同签订时间为2022年1月1日至今）。包括合同金额、买卖双方名称及盖章、合同清单、合同签订日期。</w:t>
            </w:r>
          </w:p>
          <w:p w:rsidR="00F16081" w:rsidRPr="00367915" w:rsidRDefault="00343B84">
            <w:pPr>
              <w:snapToGrid w:val="0"/>
              <w:rPr>
                <w:rFonts w:ascii="宋体" w:hAnsi="宋体" w:cs="宋体"/>
                <w:bCs/>
                <w:sz w:val="24"/>
              </w:rPr>
            </w:pPr>
            <w:r w:rsidRPr="00367915">
              <w:rPr>
                <w:rFonts w:ascii="宋体" w:hAnsi="宋体" w:cs="宋体" w:hint="eastAsia"/>
                <w:bCs/>
                <w:sz w:val="24"/>
              </w:rPr>
              <w:t>B.上述合同履行良好的相关证明材料原件扫描件（加盖上述合同甲方单位公章或上述合同甲方印章）。</w:t>
            </w:r>
          </w:p>
          <w:p w:rsidR="00F16081" w:rsidRPr="00367915" w:rsidRDefault="00343B84">
            <w:pPr>
              <w:widowControl/>
              <w:snapToGrid w:val="0"/>
              <w:rPr>
                <w:rFonts w:ascii="宋体" w:hAnsi="宋体" w:cs="宋体"/>
                <w:sz w:val="24"/>
              </w:rPr>
            </w:pPr>
            <w:r w:rsidRPr="00367915">
              <w:rPr>
                <w:rFonts w:ascii="宋体" w:hAnsi="宋体" w:cs="宋体" w:hint="eastAsia"/>
                <w:bCs/>
                <w:sz w:val="24"/>
              </w:rPr>
              <w:t>1个业绩2分，最多4分</w:t>
            </w:r>
          </w:p>
        </w:tc>
        <w:tc>
          <w:tcPr>
            <w:tcW w:w="1010" w:type="dxa"/>
            <w:shd w:val="clear" w:color="auto" w:fill="auto"/>
            <w:vAlign w:val="center"/>
          </w:tcPr>
          <w:p w:rsidR="00F16081" w:rsidRPr="00367915" w:rsidRDefault="00343B84">
            <w:pPr>
              <w:widowControl/>
              <w:snapToGrid w:val="0"/>
              <w:jc w:val="center"/>
              <w:rPr>
                <w:rFonts w:ascii="宋体" w:hAnsi="宋体" w:cs="宋体"/>
                <w:kern w:val="0"/>
                <w:sz w:val="24"/>
                <w:szCs w:val="24"/>
              </w:rPr>
            </w:pPr>
            <w:r w:rsidRPr="00367915">
              <w:rPr>
                <w:rFonts w:ascii="宋体" w:hAnsi="宋体" w:cs="宋体" w:hint="eastAsia"/>
                <w:kern w:val="0"/>
                <w:sz w:val="24"/>
                <w:szCs w:val="24"/>
              </w:rPr>
              <w:t>4</w:t>
            </w:r>
          </w:p>
        </w:tc>
      </w:tr>
      <w:tr w:rsidR="00F16081">
        <w:trPr>
          <w:jc w:val="center"/>
        </w:trPr>
        <w:tc>
          <w:tcPr>
            <w:tcW w:w="9250" w:type="dxa"/>
            <w:gridSpan w:val="3"/>
            <w:shd w:val="clear" w:color="auto" w:fill="auto"/>
            <w:noWrap/>
            <w:vAlign w:val="center"/>
          </w:tcPr>
          <w:p w:rsidR="00F16081" w:rsidRPr="00367915" w:rsidRDefault="00343B84">
            <w:pPr>
              <w:snapToGrid w:val="0"/>
              <w:jc w:val="center"/>
              <w:rPr>
                <w:rFonts w:ascii="宋体" w:hAnsi="宋体" w:cs="宋体"/>
                <w:bCs/>
                <w:sz w:val="24"/>
              </w:rPr>
            </w:pPr>
            <w:r w:rsidRPr="00367915">
              <w:rPr>
                <w:rFonts w:ascii="宋体" w:hAnsi="宋体" w:cs="宋体" w:hint="eastAsia"/>
                <w:kern w:val="0"/>
                <w:sz w:val="24"/>
                <w:szCs w:val="24"/>
              </w:rPr>
              <w:t>第三部分主观分（24分）</w:t>
            </w:r>
          </w:p>
        </w:tc>
        <w:tc>
          <w:tcPr>
            <w:tcW w:w="1010" w:type="dxa"/>
            <w:shd w:val="clear" w:color="auto" w:fill="auto"/>
            <w:vAlign w:val="center"/>
          </w:tcPr>
          <w:p w:rsidR="00F16081" w:rsidRPr="00367915" w:rsidRDefault="00343B84">
            <w:pPr>
              <w:widowControl/>
              <w:snapToGrid w:val="0"/>
              <w:jc w:val="center"/>
              <w:rPr>
                <w:rFonts w:ascii="宋体" w:hAnsi="宋体" w:cs="宋体"/>
                <w:kern w:val="0"/>
                <w:sz w:val="24"/>
                <w:szCs w:val="24"/>
              </w:rPr>
            </w:pPr>
            <w:r w:rsidRPr="00367915">
              <w:rPr>
                <w:rFonts w:ascii="宋体" w:hAnsi="宋体" w:cs="宋体" w:hint="eastAsia"/>
                <w:kern w:val="0"/>
                <w:sz w:val="24"/>
                <w:szCs w:val="24"/>
              </w:rPr>
              <w:t>分值</w:t>
            </w:r>
          </w:p>
        </w:tc>
      </w:tr>
      <w:tr w:rsidR="00F16081">
        <w:trPr>
          <w:jc w:val="center"/>
        </w:trPr>
        <w:tc>
          <w:tcPr>
            <w:tcW w:w="508" w:type="dxa"/>
            <w:shd w:val="clear" w:color="auto" w:fill="auto"/>
            <w:noWrap/>
            <w:vAlign w:val="center"/>
          </w:tcPr>
          <w:p w:rsidR="00F16081" w:rsidRPr="00367915" w:rsidRDefault="00343B84">
            <w:pPr>
              <w:widowControl/>
              <w:snapToGrid w:val="0"/>
              <w:jc w:val="center"/>
              <w:rPr>
                <w:rFonts w:ascii="宋体" w:hAnsi="宋体" w:cs="宋体"/>
                <w:kern w:val="0"/>
                <w:sz w:val="24"/>
                <w:szCs w:val="24"/>
              </w:rPr>
            </w:pPr>
            <w:r w:rsidRPr="00367915">
              <w:rPr>
                <w:rFonts w:ascii="宋体" w:hAnsi="宋体" w:cs="宋体" w:hint="eastAsia"/>
                <w:kern w:val="0"/>
                <w:sz w:val="24"/>
                <w:szCs w:val="24"/>
              </w:rPr>
              <w:t>1</w:t>
            </w:r>
          </w:p>
        </w:tc>
        <w:tc>
          <w:tcPr>
            <w:tcW w:w="1655" w:type="dxa"/>
            <w:shd w:val="clear" w:color="auto" w:fill="auto"/>
            <w:vAlign w:val="center"/>
          </w:tcPr>
          <w:p w:rsidR="00F16081" w:rsidRPr="00367915" w:rsidRDefault="00343B84">
            <w:pPr>
              <w:widowControl/>
              <w:snapToGrid w:val="0"/>
              <w:jc w:val="center"/>
              <w:rPr>
                <w:rFonts w:ascii="宋体" w:hAnsi="宋体" w:cs="宋体"/>
                <w:kern w:val="0"/>
                <w:sz w:val="24"/>
                <w:szCs w:val="24"/>
              </w:rPr>
            </w:pPr>
            <w:r w:rsidRPr="00367915">
              <w:rPr>
                <w:rFonts w:ascii="宋体" w:hAnsi="宋体" w:cs="宋体" w:hint="eastAsia"/>
                <w:kern w:val="0"/>
                <w:sz w:val="24"/>
                <w:szCs w:val="24"/>
              </w:rPr>
              <w:t>产品整体性能评价</w:t>
            </w:r>
          </w:p>
        </w:tc>
        <w:tc>
          <w:tcPr>
            <w:tcW w:w="7087" w:type="dxa"/>
            <w:shd w:val="clear" w:color="auto" w:fill="auto"/>
            <w:vAlign w:val="center"/>
          </w:tcPr>
          <w:p w:rsidR="00F16081" w:rsidRPr="00367915" w:rsidRDefault="00343B84">
            <w:pPr>
              <w:widowControl/>
              <w:snapToGrid w:val="0"/>
              <w:rPr>
                <w:rFonts w:ascii="宋体" w:hAnsi="宋体" w:cs="宋体"/>
                <w:kern w:val="0"/>
                <w:sz w:val="24"/>
                <w:szCs w:val="24"/>
              </w:rPr>
            </w:pPr>
            <w:r w:rsidRPr="00367915">
              <w:rPr>
                <w:rFonts w:ascii="宋体" w:hAnsi="宋体" w:cs="宋体" w:hint="eastAsia"/>
                <w:kern w:val="0"/>
                <w:sz w:val="24"/>
                <w:szCs w:val="24"/>
              </w:rPr>
              <w:t>应包含核心产品整体设计理念、性能稳定性描述、安全耐用性描述以及获得的第三方认证机构的认证扫描件</w:t>
            </w:r>
          </w:p>
          <w:p w:rsidR="00F16081" w:rsidRPr="00367915" w:rsidRDefault="00343B84">
            <w:pPr>
              <w:widowControl/>
              <w:snapToGrid w:val="0"/>
              <w:rPr>
                <w:rFonts w:ascii="宋体" w:hAnsi="宋体" w:cs="宋体"/>
                <w:kern w:val="0"/>
                <w:sz w:val="24"/>
                <w:szCs w:val="24"/>
              </w:rPr>
            </w:pPr>
            <w:r w:rsidRPr="00367915">
              <w:rPr>
                <w:rFonts w:ascii="宋体" w:hAnsi="宋体" w:cs="宋体" w:hint="eastAsia"/>
                <w:kern w:val="0"/>
                <w:sz w:val="24"/>
                <w:szCs w:val="24"/>
              </w:rPr>
              <w:t>整体性能优良，设计理念先进，性能稳定，安全耐用，具有第三方机构相关认证：8分；</w:t>
            </w:r>
          </w:p>
          <w:p w:rsidR="00F16081" w:rsidRPr="00367915" w:rsidRDefault="00343B84">
            <w:pPr>
              <w:widowControl/>
              <w:snapToGrid w:val="0"/>
              <w:rPr>
                <w:rFonts w:ascii="宋体" w:hAnsi="宋体" w:cs="宋体"/>
                <w:kern w:val="0"/>
                <w:sz w:val="24"/>
                <w:szCs w:val="24"/>
              </w:rPr>
            </w:pPr>
            <w:r w:rsidRPr="00367915">
              <w:rPr>
                <w:rFonts w:ascii="宋体" w:hAnsi="宋体" w:cs="宋体" w:hint="eastAsia"/>
                <w:kern w:val="0"/>
                <w:sz w:val="24"/>
                <w:szCs w:val="24"/>
              </w:rPr>
              <w:t>满足招标文件要求，但内容存在1处瑕疵：6分；</w:t>
            </w:r>
          </w:p>
          <w:p w:rsidR="00F16081" w:rsidRPr="00367915" w:rsidRDefault="00343B84">
            <w:pPr>
              <w:widowControl/>
              <w:snapToGrid w:val="0"/>
              <w:rPr>
                <w:rFonts w:ascii="宋体" w:hAnsi="宋体" w:cs="宋体"/>
                <w:kern w:val="0"/>
                <w:sz w:val="24"/>
                <w:szCs w:val="24"/>
              </w:rPr>
            </w:pPr>
            <w:r w:rsidRPr="00367915">
              <w:rPr>
                <w:rFonts w:ascii="宋体" w:hAnsi="宋体" w:cs="宋体" w:hint="eastAsia"/>
                <w:kern w:val="0"/>
                <w:sz w:val="24"/>
                <w:szCs w:val="24"/>
              </w:rPr>
              <w:t>满足招标文件要求，但内容存在2处瑕疵：4分；</w:t>
            </w:r>
          </w:p>
          <w:p w:rsidR="00F16081" w:rsidRPr="00367915" w:rsidRDefault="00343B84">
            <w:pPr>
              <w:widowControl/>
              <w:snapToGrid w:val="0"/>
              <w:rPr>
                <w:rFonts w:ascii="宋体" w:hAnsi="宋体" w:cs="宋体"/>
                <w:kern w:val="0"/>
                <w:sz w:val="24"/>
                <w:szCs w:val="24"/>
              </w:rPr>
            </w:pPr>
            <w:r w:rsidRPr="00367915">
              <w:rPr>
                <w:rFonts w:ascii="宋体" w:hAnsi="宋体" w:cs="宋体" w:hint="eastAsia"/>
                <w:kern w:val="0"/>
                <w:sz w:val="24"/>
                <w:szCs w:val="24"/>
              </w:rPr>
              <w:t>其他：0分</w:t>
            </w:r>
          </w:p>
        </w:tc>
        <w:tc>
          <w:tcPr>
            <w:tcW w:w="1010" w:type="dxa"/>
            <w:shd w:val="clear" w:color="auto" w:fill="auto"/>
            <w:vAlign w:val="center"/>
          </w:tcPr>
          <w:p w:rsidR="00F16081" w:rsidRPr="00367915" w:rsidRDefault="00343B84">
            <w:pPr>
              <w:widowControl/>
              <w:snapToGrid w:val="0"/>
              <w:jc w:val="center"/>
              <w:rPr>
                <w:rFonts w:ascii="宋体" w:hAnsi="宋体" w:cs="宋体"/>
                <w:kern w:val="0"/>
                <w:sz w:val="24"/>
                <w:szCs w:val="24"/>
              </w:rPr>
            </w:pPr>
            <w:r w:rsidRPr="00367915">
              <w:rPr>
                <w:rFonts w:ascii="宋体" w:hAnsi="宋体" w:cs="宋体" w:hint="eastAsia"/>
                <w:kern w:val="0"/>
                <w:sz w:val="24"/>
                <w:szCs w:val="24"/>
              </w:rPr>
              <w:t>8</w:t>
            </w:r>
          </w:p>
        </w:tc>
      </w:tr>
      <w:tr w:rsidR="00F16081">
        <w:trPr>
          <w:jc w:val="center"/>
        </w:trPr>
        <w:tc>
          <w:tcPr>
            <w:tcW w:w="508" w:type="dxa"/>
            <w:shd w:val="clear" w:color="auto" w:fill="auto"/>
            <w:noWrap/>
            <w:vAlign w:val="center"/>
          </w:tcPr>
          <w:p w:rsidR="00F16081" w:rsidRPr="00367915" w:rsidRDefault="00343B84">
            <w:pPr>
              <w:widowControl/>
              <w:snapToGrid w:val="0"/>
              <w:jc w:val="center"/>
              <w:rPr>
                <w:rFonts w:ascii="宋体" w:hAnsi="宋体" w:cs="宋体"/>
                <w:kern w:val="0"/>
                <w:sz w:val="24"/>
                <w:szCs w:val="24"/>
              </w:rPr>
            </w:pPr>
            <w:r w:rsidRPr="00367915">
              <w:rPr>
                <w:rFonts w:ascii="宋体" w:hAnsi="宋体" w:cs="宋体" w:hint="eastAsia"/>
                <w:kern w:val="0"/>
                <w:sz w:val="24"/>
                <w:szCs w:val="24"/>
              </w:rPr>
              <w:t>2</w:t>
            </w:r>
          </w:p>
        </w:tc>
        <w:tc>
          <w:tcPr>
            <w:tcW w:w="1655" w:type="dxa"/>
            <w:shd w:val="clear" w:color="auto" w:fill="auto"/>
            <w:vAlign w:val="center"/>
          </w:tcPr>
          <w:p w:rsidR="00F16081" w:rsidRPr="00367915" w:rsidRDefault="00343B84">
            <w:pPr>
              <w:widowControl/>
              <w:snapToGrid w:val="0"/>
              <w:jc w:val="center"/>
              <w:rPr>
                <w:rFonts w:ascii="宋体" w:hAnsi="宋体" w:cs="宋体"/>
                <w:kern w:val="0"/>
                <w:sz w:val="24"/>
                <w:szCs w:val="24"/>
              </w:rPr>
            </w:pPr>
            <w:r w:rsidRPr="00367915">
              <w:rPr>
                <w:rFonts w:ascii="宋体" w:hAnsi="宋体" w:cs="宋体" w:hint="eastAsia"/>
                <w:sz w:val="24"/>
              </w:rPr>
              <w:t>关键部件质量评价</w:t>
            </w:r>
          </w:p>
        </w:tc>
        <w:tc>
          <w:tcPr>
            <w:tcW w:w="7087" w:type="dxa"/>
            <w:shd w:val="clear" w:color="auto" w:fill="auto"/>
            <w:vAlign w:val="center"/>
          </w:tcPr>
          <w:p w:rsidR="00F16081" w:rsidRPr="00367915" w:rsidRDefault="00343B84">
            <w:pPr>
              <w:widowControl/>
              <w:snapToGrid w:val="0"/>
              <w:rPr>
                <w:rFonts w:ascii="宋体" w:hAnsi="宋体" w:cs="宋体"/>
                <w:kern w:val="0"/>
                <w:sz w:val="24"/>
                <w:szCs w:val="24"/>
              </w:rPr>
            </w:pPr>
            <w:r w:rsidRPr="00367915">
              <w:rPr>
                <w:rFonts w:ascii="宋体" w:hAnsi="宋体" w:cs="宋体" w:hint="eastAsia"/>
                <w:kern w:val="0"/>
                <w:sz w:val="24"/>
                <w:szCs w:val="24"/>
              </w:rPr>
              <w:t>应包含</w:t>
            </w:r>
            <w:r w:rsidRPr="00367915">
              <w:rPr>
                <w:rFonts w:ascii="宋体" w:hAnsi="宋体" w:cs="宋体" w:hint="eastAsia"/>
                <w:bCs/>
                <w:sz w:val="24"/>
              </w:rPr>
              <w:t>核心产品</w:t>
            </w:r>
            <w:r w:rsidRPr="00367915">
              <w:rPr>
                <w:rFonts w:ascii="宋体" w:hAnsi="宋体" w:cs="宋体" w:hint="eastAsia"/>
                <w:kern w:val="0"/>
                <w:sz w:val="24"/>
                <w:szCs w:val="24"/>
              </w:rPr>
              <w:t>关键部件的品质先进、稳定、安全、耐用性描述</w:t>
            </w:r>
          </w:p>
          <w:p w:rsidR="00F16081" w:rsidRPr="00367915" w:rsidRDefault="00343B84">
            <w:pPr>
              <w:widowControl/>
              <w:snapToGrid w:val="0"/>
              <w:rPr>
                <w:rFonts w:ascii="宋体" w:hAnsi="宋体" w:cs="宋体"/>
                <w:kern w:val="0"/>
                <w:sz w:val="24"/>
              </w:rPr>
            </w:pPr>
            <w:r w:rsidRPr="00367915">
              <w:rPr>
                <w:rFonts w:ascii="宋体" w:hAnsi="宋体" w:cs="宋体" w:hint="eastAsia"/>
                <w:kern w:val="0"/>
                <w:sz w:val="24"/>
              </w:rPr>
              <w:t>关键部件的品质先进、稳定、安全耐用：8分；</w:t>
            </w:r>
          </w:p>
          <w:p w:rsidR="00F16081" w:rsidRPr="00367915" w:rsidRDefault="00343B84">
            <w:pPr>
              <w:widowControl/>
              <w:snapToGrid w:val="0"/>
              <w:rPr>
                <w:rFonts w:ascii="宋体" w:hAnsi="宋体" w:cs="宋体"/>
                <w:kern w:val="0"/>
                <w:sz w:val="24"/>
                <w:szCs w:val="24"/>
              </w:rPr>
            </w:pPr>
            <w:r w:rsidRPr="00367915">
              <w:rPr>
                <w:rFonts w:ascii="宋体" w:hAnsi="宋体" w:cs="宋体" w:hint="eastAsia"/>
                <w:kern w:val="0"/>
                <w:sz w:val="24"/>
                <w:szCs w:val="24"/>
              </w:rPr>
              <w:t>满足招标文件要求，但内容存在1处瑕疵：6分；</w:t>
            </w:r>
          </w:p>
          <w:p w:rsidR="00F16081" w:rsidRPr="00367915" w:rsidRDefault="00343B84">
            <w:pPr>
              <w:widowControl/>
              <w:snapToGrid w:val="0"/>
              <w:rPr>
                <w:rFonts w:ascii="宋体" w:hAnsi="宋体" w:cs="宋体"/>
                <w:kern w:val="0"/>
                <w:sz w:val="24"/>
                <w:szCs w:val="24"/>
              </w:rPr>
            </w:pPr>
            <w:r w:rsidRPr="00367915">
              <w:rPr>
                <w:rFonts w:ascii="宋体" w:hAnsi="宋体" w:cs="宋体" w:hint="eastAsia"/>
                <w:kern w:val="0"/>
                <w:sz w:val="24"/>
                <w:szCs w:val="24"/>
              </w:rPr>
              <w:t>满足招标文件要求，但内容存在2处瑕疵：4分；</w:t>
            </w:r>
          </w:p>
          <w:p w:rsidR="00F16081" w:rsidRPr="00367915" w:rsidRDefault="00343B84">
            <w:pPr>
              <w:widowControl/>
              <w:snapToGrid w:val="0"/>
              <w:rPr>
                <w:rFonts w:ascii="宋体" w:hAnsi="宋体" w:cs="宋体"/>
                <w:sz w:val="24"/>
              </w:rPr>
            </w:pPr>
            <w:r w:rsidRPr="00367915">
              <w:rPr>
                <w:rFonts w:ascii="宋体" w:hAnsi="宋体" w:cs="宋体" w:hint="eastAsia"/>
                <w:kern w:val="0"/>
                <w:sz w:val="24"/>
                <w:szCs w:val="24"/>
              </w:rPr>
              <w:t>其他：0分</w:t>
            </w:r>
          </w:p>
        </w:tc>
        <w:tc>
          <w:tcPr>
            <w:tcW w:w="1010" w:type="dxa"/>
            <w:shd w:val="clear" w:color="auto" w:fill="auto"/>
            <w:vAlign w:val="center"/>
          </w:tcPr>
          <w:p w:rsidR="00F16081" w:rsidRPr="00367915" w:rsidRDefault="00343B84">
            <w:pPr>
              <w:widowControl/>
              <w:snapToGrid w:val="0"/>
              <w:jc w:val="center"/>
              <w:rPr>
                <w:rFonts w:ascii="宋体" w:hAnsi="宋体" w:cs="宋体"/>
                <w:kern w:val="0"/>
                <w:sz w:val="24"/>
                <w:szCs w:val="24"/>
              </w:rPr>
            </w:pPr>
            <w:r w:rsidRPr="00367915">
              <w:rPr>
                <w:rFonts w:ascii="宋体" w:hAnsi="宋体" w:cs="宋体" w:hint="eastAsia"/>
                <w:kern w:val="0"/>
                <w:sz w:val="24"/>
                <w:szCs w:val="24"/>
              </w:rPr>
              <w:t>8</w:t>
            </w:r>
          </w:p>
        </w:tc>
      </w:tr>
      <w:tr w:rsidR="00F16081">
        <w:trPr>
          <w:jc w:val="center"/>
        </w:trPr>
        <w:tc>
          <w:tcPr>
            <w:tcW w:w="508" w:type="dxa"/>
            <w:shd w:val="clear" w:color="auto" w:fill="auto"/>
            <w:noWrap/>
            <w:vAlign w:val="center"/>
          </w:tcPr>
          <w:p w:rsidR="00F16081" w:rsidRPr="00367915" w:rsidRDefault="00343B84">
            <w:pPr>
              <w:widowControl/>
              <w:snapToGrid w:val="0"/>
              <w:jc w:val="center"/>
              <w:rPr>
                <w:rFonts w:ascii="宋体" w:hAnsi="宋体" w:cs="宋体"/>
                <w:kern w:val="0"/>
                <w:sz w:val="24"/>
                <w:szCs w:val="24"/>
              </w:rPr>
            </w:pPr>
            <w:r w:rsidRPr="00367915">
              <w:rPr>
                <w:rFonts w:ascii="宋体" w:hAnsi="宋体" w:cs="宋体" w:hint="eastAsia"/>
                <w:kern w:val="0"/>
                <w:sz w:val="24"/>
                <w:szCs w:val="24"/>
              </w:rPr>
              <w:t>3</w:t>
            </w:r>
          </w:p>
        </w:tc>
        <w:tc>
          <w:tcPr>
            <w:tcW w:w="1655" w:type="dxa"/>
            <w:shd w:val="clear" w:color="auto" w:fill="auto"/>
            <w:vAlign w:val="center"/>
          </w:tcPr>
          <w:p w:rsidR="00F16081" w:rsidRPr="00367915" w:rsidRDefault="00343B84">
            <w:pPr>
              <w:widowControl/>
              <w:snapToGrid w:val="0"/>
              <w:jc w:val="center"/>
              <w:rPr>
                <w:rFonts w:ascii="宋体" w:hAnsi="宋体" w:cs="宋体"/>
                <w:sz w:val="24"/>
              </w:rPr>
            </w:pPr>
            <w:r w:rsidRPr="00367915">
              <w:rPr>
                <w:rFonts w:ascii="宋体" w:hAnsi="宋体" w:cs="宋体" w:hint="eastAsia"/>
                <w:sz w:val="24"/>
              </w:rPr>
              <w:t>售后服务方案评价</w:t>
            </w:r>
          </w:p>
        </w:tc>
        <w:tc>
          <w:tcPr>
            <w:tcW w:w="7087" w:type="dxa"/>
            <w:shd w:val="clear" w:color="auto" w:fill="auto"/>
            <w:vAlign w:val="center"/>
          </w:tcPr>
          <w:p w:rsidR="00F16081" w:rsidRPr="00367915" w:rsidRDefault="00343B84">
            <w:pPr>
              <w:widowControl/>
              <w:snapToGrid w:val="0"/>
              <w:rPr>
                <w:rFonts w:ascii="宋体" w:hAnsi="宋体" w:cs="宋体"/>
                <w:kern w:val="0"/>
                <w:sz w:val="24"/>
                <w:szCs w:val="24"/>
              </w:rPr>
            </w:pPr>
            <w:bookmarkStart w:id="14" w:name="OLE_LINK12"/>
            <w:bookmarkStart w:id="15" w:name="OLE_LINK15"/>
            <w:r w:rsidRPr="00367915">
              <w:rPr>
                <w:rFonts w:ascii="宋体" w:hAnsi="宋体" w:cs="宋体" w:hint="eastAsia"/>
                <w:kern w:val="0"/>
                <w:sz w:val="24"/>
                <w:szCs w:val="24"/>
              </w:rPr>
              <w:t>应包含制造商服务承诺、投标人服务承诺、免费保修期时间、服务响应时间、培训方案等</w:t>
            </w:r>
          </w:p>
          <w:p w:rsidR="00F16081" w:rsidRPr="00367915" w:rsidRDefault="00343B84">
            <w:pPr>
              <w:widowControl/>
              <w:snapToGrid w:val="0"/>
              <w:rPr>
                <w:rFonts w:ascii="宋体" w:hAnsi="宋体" w:cs="宋体"/>
                <w:kern w:val="0"/>
                <w:sz w:val="24"/>
                <w:szCs w:val="24"/>
              </w:rPr>
            </w:pPr>
            <w:r w:rsidRPr="00367915">
              <w:rPr>
                <w:rFonts w:ascii="宋体" w:hAnsi="宋体" w:cs="宋体" w:hint="eastAsia"/>
                <w:kern w:val="0"/>
                <w:sz w:val="24"/>
                <w:szCs w:val="24"/>
              </w:rPr>
              <w:t>方案完整详细，针对性、可操作性强，完全满足采购需求：7分；</w:t>
            </w:r>
          </w:p>
          <w:p w:rsidR="00F16081" w:rsidRPr="00367915" w:rsidRDefault="00343B84">
            <w:pPr>
              <w:widowControl/>
              <w:snapToGrid w:val="0"/>
              <w:rPr>
                <w:rFonts w:ascii="宋体" w:hAnsi="宋体" w:cs="宋体"/>
                <w:kern w:val="0"/>
                <w:sz w:val="24"/>
                <w:szCs w:val="24"/>
              </w:rPr>
            </w:pPr>
            <w:r w:rsidRPr="00367915">
              <w:rPr>
                <w:rFonts w:ascii="宋体" w:hAnsi="宋体" w:cs="宋体" w:hint="eastAsia"/>
                <w:kern w:val="0"/>
                <w:sz w:val="24"/>
                <w:szCs w:val="24"/>
              </w:rPr>
              <w:t>满足招标文件要求，但内容存在1处瑕疵：5分；</w:t>
            </w:r>
          </w:p>
          <w:p w:rsidR="00F16081" w:rsidRPr="00367915" w:rsidRDefault="00343B84">
            <w:pPr>
              <w:widowControl/>
              <w:snapToGrid w:val="0"/>
              <w:rPr>
                <w:rFonts w:ascii="宋体" w:hAnsi="宋体" w:cs="宋体"/>
                <w:kern w:val="0"/>
                <w:sz w:val="24"/>
                <w:szCs w:val="24"/>
              </w:rPr>
            </w:pPr>
            <w:r w:rsidRPr="00367915">
              <w:rPr>
                <w:rFonts w:ascii="宋体" w:hAnsi="宋体" w:cs="宋体" w:hint="eastAsia"/>
                <w:kern w:val="0"/>
                <w:sz w:val="24"/>
                <w:szCs w:val="24"/>
              </w:rPr>
              <w:t>满足招标文件要求，但内容存在2处瑕疵：3分</w:t>
            </w:r>
          </w:p>
          <w:p w:rsidR="00F16081" w:rsidRPr="00367915" w:rsidRDefault="00343B84">
            <w:pPr>
              <w:widowControl/>
              <w:snapToGrid w:val="0"/>
              <w:rPr>
                <w:rFonts w:ascii="宋体" w:hAnsi="宋体" w:cs="宋体"/>
                <w:kern w:val="0"/>
                <w:sz w:val="24"/>
                <w:szCs w:val="24"/>
              </w:rPr>
            </w:pPr>
            <w:r w:rsidRPr="00367915">
              <w:rPr>
                <w:rFonts w:ascii="宋体" w:hAnsi="宋体" w:cs="宋体" w:hint="eastAsia"/>
                <w:kern w:val="0"/>
                <w:sz w:val="24"/>
                <w:szCs w:val="24"/>
              </w:rPr>
              <w:t>其他：0分</w:t>
            </w:r>
            <w:bookmarkEnd w:id="14"/>
            <w:bookmarkEnd w:id="15"/>
          </w:p>
        </w:tc>
        <w:tc>
          <w:tcPr>
            <w:tcW w:w="1010" w:type="dxa"/>
            <w:shd w:val="clear" w:color="auto" w:fill="auto"/>
            <w:vAlign w:val="center"/>
          </w:tcPr>
          <w:p w:rsidR="00F16081" w:rsidRPr="00367915" w:rsidRDefault="00343B84">
            <w:pPr>
              <w:widowControl/>
              <w:snapToGrid w:val="0"/>
              <w:jc w:val="center"/>
              <w:rPr>
                <w:rFonts w:ascii="宋体" w:hAnsi="宋体" w:cs="宋体"/>
                <w:kern w:val="0"/>
                <w:sz w:val="24"/>
                <w:szCs w:val="24"/>
              </w:rPr>
            </w:pPr>
            <w:r w:rsidRPr="00367915">
              <w:rPr>
                <w:rFonts w:ascii="宋体" w:hAnsi="宋体" w:cs="宋体" w:hint="eastAsia"/>
                <w:kern w:val="0"/>
                <w:sz w:val="24"/>
                <w:szCs w:val="24"/>
              </w:rPr>
              <w:t>7</w:t>
            </w:r>
          </w:p>
        </w:tc>
      </w:tr>
      <w:tr w:rsidR="00F16081">
        <w:trPr>
          <w:jc w:val="center"/>
        </w:trPr>
        <w:tc>
          <w:tcPr>
            <w:tcW w:w="508" w:type="dxa"/>
            <w:shd w:val="clear" w:color="auto" w:fill="auto"/>
            <w:noWrap/>
            <w:vAlign w:val="center"/>
          </w:tcPr>
          <w:p w:rsidR="00F16081" w:rsidRPr="00367915" w:rsidRDefault="00343B84">
            <w:pPr>
              <w:widowControl/>
              <w:snapToGrid w:val="0"/>
              <w:jc w:val="center"/>
              <w:rPr>
                <w:rFonts w:ascii="宋体" w:hAnsi="宋体" w:cs="宋体"/>
                <w:kern w:val="0"/>
                <w:sz w:val="24"/>
                <w:szCs w:val="24"/>
              </w:rPr>
            </w:pPr>
            <w:r w:rsidRPr="00367915">
              <w:rPr>
                <w:rFonts w:ascii="宋体" w:hAnsi="宋体" w:cs="宋体" w:hint="eastAsia"/>
                <w:kern w:val="0"/>
                <w:sz w:val="24"/>
                <w:szCs w:val="24"/>
              </w:rPr>
              <w:t>4</w:t>
            </w:r>
          </w:p>
        </w:tc>
        <w:tc>
          <w:tcPr>
            <w:tcW w:w="1655" w:type="dxa"/>
            <w:shd w:val="clear" w:color="auto" w:fill="auto"/>
            <w:vAlign w:val="center"/>
          </w:tcPr>
          <w:p w:rsidR="00F16081" w:rsidRPr="00367915" w:rsidRDefault="00343B84">
            <w:pPr>
              <w:widowControl/>
              <w:snapToGrid w:val="0"/>
              <w:jc w:val="center"/>
              <w:rPr>
                <w:rFonts w:ascii="宋体" w:hAnsi="宋体" w:cs="宋体"/>
                <w:sz w:val="24"/>
              </w:rPr>
            </w:pPr>
            <w:r w:rsidRPr="00367915">
              <w:rPr>
                <w:rFonts w:ascii="宋体" w:hAnsi="宋体" w:cs="宋体" w:hint="eastAsia"/>
                <w:sz w:val="24"/>
              </w:rPr>
              <w:t>绿色供应链管</w:t>
            </w:r>
            <w:r w:rsidRPr="00367915">
              <w:rPr>
                <w:rFonts w:ascii="宋体" w:hAnsi="宋体" w:cs="宋体" w:hint="eastAsia"/>
                <w:sz w:val="24"/>
              </w:rPr>
              <w:lastRenderedPageBreak/>
              <w:t>理评价</w:t>
            </w:r>
          </w:p>
        </w:tc>
        <w:tc>
          <w:tcPr>
            <w:tcW w:w="7087" w:type="dxa"/>
            <w:shd w:val="clear" w:color="auto" w:fill="auto"/>
            <w:vAlign w:val="center"/>
          </w:tcPr>
          <w:p w:rsidR="00F16081" w:rsidRPr="00367915" w:rsidRDefault="00343B84">
            <w:pPr>
              <w:widowControl/>
              <w:snapToGrid w:val="0"/>
              <w:rPr>
                <w:rFonts w:ascii="宋体" w:hAnsi="宋体" w:cs="宋体"/>
                <w:sz w:val="24"/>
              </w:rPr>
            </w:pPr>
            <w:r w:rsidRPr="00367915">
              <w:rPr>
                <w:rFonts w:ascii="宋体" w:hAnsi="宋体" w:cs="宋体" w:hint="eastAsia"/>
                <w:sz w:val="24"/>
              </w:rPr>
              <w:lastRenderedPageBreak/>
              <w:t>绿色供应链管理先进、效果显著且提供证明材料得1分；实施绿色供应</w:t>
            </w:r>
            <w:r w:rsidRPr="00367915">
              <w:rPr>
                <w:rFonts w:ascii="宋体" w:hAnsi="宋体" w:cs="宋体" w:hint="eastAsia"/>
                <w:sz w:val="24"/>
              </w:rPr>
              <w:lastRenderedPageBreak/>
              <w:t>链管理得0.5分；其他不得分</w:t>
            </w:r>
          </w:p>
        </w:tc>
        <w:tc>
          <w:tcPr>
            <w:tcW w:w="1010" w:type="dxa"/>
            <w:shd w:val="clear" w:color="auto" w:fill="auto"/>
            <w:vAlign w:val="center"/>
          </w:tcPr>
          <w:p w:rsidR="00F16081" w:rsidRPr="00367915" w:rsidRDefault="00343B84">
            <w:pPr>
              <w:widowControl/>
              <w:snapToGrid w:val="0"/>
              <w:jc w:val="center"/>
              <w:rPr>
                <w:rFonts w:ascii="宋体" w:hAnsi="宋体" w:cs="宋体"/>
                <w:kern w:val="0"/>
                <w:sz w:val="24"/>
                <w:szCs w:val="24"/>
              </w:rPr>
            </w:pPr>
            <w:r w:rsidRPr="00367915">
              <w:rPr>
                <w:rFonts w:ascii="宋体" w:hAnsi="宋体" w:cs="宋体" w:hint="eastAsia"/>
                <w:kern w:val="0"/>
                <w:sz w:val="24"/>
                <w:szCs w:val="24"/>
              </w:rPr>
              <w:lastRenderedPageBreak/>
              <w:t>1</w:t>
            </w:r>
          </w:p>
        </w:tc>
      </w:tr>
      <w:tr w:rsidR="00F16081">
        <w:trPr>
          <w:jc w:val="center"/>
        </w:trPr>
        <w:tc>
          <w:tcPr>
            <w:tcW w:w="9250" w:type="dxa"/>
            <w:gridSpan w:val="3"/>
            <w:shd w:val="clear" w:color="auto" w:fill="auto"/>
            <w:noWrap/>
            <w:vAlign w:val="center"/>
          </w:tcPr>
          <w:p w:rsidR="00F16081" w:rsidRPr="00367915" w:rsidRDefault="00343B84">
            <w:pPr>
              <w:widowControl/>
              <w:snapToGrid w:val="0"/>
              <w:jc w:val="center"/>
              <w:rPr>
                <w:rFonts w:ascii="宋体" w:hAnsi="宋体" w:cs="宋体"/>
                <w:sz w:val="24"/>
              </w:rPr>
            </w:pPr>
            <w:r w:rsidRPr="00367915">
              <w:rPr>
                <w:rFonts w:ascii="宋体" w:hAnsi="宋体" w:cs="宋体" w:hint="eastAsia"/>
                <w:sz w:val="24"/>
              </w:rPr>
              <w:lastRenderedPageBreak/>
              <w:t>合计</w:t>
            </w:r>
          </w:p>
        </w:tc>
        <w:tc>
          <w:tcPr>
            <w:tcW w:w="1010" w:type="dxa"/>
            <w:shd w:val="clear" w:color="auto" w:fill="auto"/>
            <w:vAlign w:val="center"/>
          </w:tcPr>
          <w:p w:rsidR="00F16081" w:rsidRPr="00367915" w:rsidRDefault="00343B84">
            <w:pPr>
              <w:widowControl/>
              <w:snapToGrid w:val="0"/>
              <w:jc w:val="center"/>
              <w:rPr>
                <w:rFonts w:ascii="宋体" w:hAnsi="宋体" w:cs="宋体"/>
                <w:kern w:val="0"/>
                <w:sz w:val="24"/>
                <w:szCs w:val="24"/>
              </w:rPr>
            </w:pPr>
            <w:r w:rsidRPr="00367915">
              <w:rPr>
                <w:rFonts w:ascii="宋体" w:hAnsi="宋体" w:cs="宋体" w:hint="eastAsia"/>
                <w:kern w:val="0"/>
                <w:sz w:val="24"/>
                <w:szCs w:val="24"/>
              </w:rPr>
              <w:t>100</w:t>
            </w:r>
          </w:p>
        </w:tc>
      </w:tr>
      <w:tr w:rsidR="00F16081">
        <w:trPr>
          <w:jc w:val="center"/>
        </w:trPr>
        <w:tc>
          <w:tcPr>
            <w:tcW w:w="10260" w:type="dxa"/>
            <w:gridSpan w:val="4"/>
            <w:shd w:val="clear" w:color="auto" w:fill="auto"/>
            <w:noWrap/>
            <w:vAlign w:val="center"/>
          </w:tcPr>
          <w:p w:rsidR="00F16081" w:rsidRPr="00367915" w:rsidRDefault="00343B84">
            <w:pPr>
              <w:widowControl/>
              <w:snapToGrid w:val="0"/>
              <w:rPr>
                <w:rFonts w:ascii="宋体" w:hAnsi="宋体" w:cs="宋体"/>
                <w:kern w:val="0"/>
                <w:sz w:val="24"/>
                <w:szCs w:val="24"/>
              </w:rPr>
            </w:pPr>
            <w:r w:rsidRPr="00367915">
              <w:rPr>
                <w:rFonts w:ascii="宋体" w:hAnsi="宋体" w:cs="宋体" w:hint="eastAsia"/>
                <w:b/>
                <w:bCs/>
                <w:color w:val="000000"/>
                <w:kern w:val="0"/>
                <w:sz w:val="24"/>
                <w:szCs w:val="24"/>
              </w:rPr>
              <w:t>注：</w:t>
            </w:r>
            <w:r w:rsidRPr="00367915">
              <w:rPr>
                <w:rFonts w:ascii="宋体" w:hAnsi="宋体" w:cs="宋体" w:hint="eastAsia"/>
                <w:b/>
                <w:bCs/>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rsidR="00F16081" w:rsidRDefault="00F16081" w:rsidP="00367915">
      <w:pPr>
        <w:spacing w:line="360" w:lineRule="auto"/>
        <w:ind w:firstLineChars="200" w:firstLine="446"/>
        <w:outlineLvl w:val="0"/>
        <w:rPr>
          <w:rFonts w:hAnsiTheme="minorEastAsia"/>
          <w:sz w:val="24"/>
        </w:rPr>
      </w:pPr>
    </w:p>
    <w:p w:rsidR="00F16081" w:rsidRDefault="00343B84" w:rsidP="00367915">
      <w:pPr>
        <w:spacing w:line="360" w:lineRule="auto"/>
        <w:ind w:firstLineChars="200" w:firstLine="446"/>
        <w:outlineLvl w:val="0"/>
        <w:rPr>
          <w:sz w:val="24"/>
        </w:rPr>
      </w:pPr>
      <w:r>
        <w:rPr>
          <w:rFonts w:hAnsiTheme="minorEastAsia" w:hint="eastAsia"/>
          <w:sz w:val="24"/>
        </w:rPr>
        <w:t>四、投标文件内容要求</w:t>
      </w:r>
    </w:p>
    <w:p w:rsidR="00F16081" w:rsidRDefault="00343B84" w:rsidP="00367915">
      <w:pPr>
        <w:spacing w:line="360" w:lineRule="auto"/>
        <w:ind w:firstLineChars="200" w:firstLine="446"/>
        <w:outlineLvl w:val="0"/>
        <w:rPr>
          <w:sz w:val="24"/>
        </w:rPr>
      </w:pPr>
      <w:r>
        <w:rPr>
          <w:rFonts w:hAnsiTheme="minorEastAsia" w:hint="eastAsia"/>
          <w:sz w:val="24"/>
        </w:rPr>
        <w:t>（一）</w:t>
      </w:r>
      <w:r>
        <w:rPr>
          <w:rFonts w:hAnsiTheme="minorEastAsia"/>
          <w:sz w:val="24"/>
        </w:rPr>
        <w:t>投标人须按照《投标须知》</w:t>
      </w:r>
      <w:r>
        <w:rPr>
          <w:sz w:val="24"/>
        </w:rPr>
        <w:t xml:space="preserve">“C </w:t>
      </w:r>
      <w:r>
        <w:rPr>
          <w:rFonts w:hAnsiTheme="minorEastAsia"/>
          <w:sz w:val="24"/>
        </w:rPr>
        <w:t>投标文件的编制</w:t>
      </w:r>
      <w:r>
        <w:rPr>
          <w:sz w:val="24"/>
        </w:rPr>
        <w:t>”</w:t>
      </w:r>
      <w:r>
        <w:rPr>
          <w:rFonts w:hAnsiTheme="minorEastAsia"/>
          <w:sz w:val="24"/>
        </w:rPr>
        <w:t>中的相关要求编制投标文件</w:t>
      </w:r>
      <w:r>
        <w:rPr>
          <w:rFonts w:hAnsiTheme="minorEastAsia" w:hint="eastAsia"/>
          <w:sz w:val="24"/>
        </w:rPr>
        <w:t>。</w:t>
      </w:r>
    </w:p>
    <w:p w:rsidR="00F16081" w:rsidRDefault="00343B84" w:rsidP="00367915">
      <w:pPr>
        <w:spacing w:line="360" w:lineRule="auto"/>
        <w:ind w:firstLineChars="200" w:firstLine="446"/>
        <w:outlineLvl w:val="0"/>
        <w:rPr>
          <w:sz w:val="24"/>
        </w:rPr>
      </w:pPr>
      <w:r>
        <w:rPr>
          <w:rFonts w:hAnsiTheme="minorEastAsia" w:hint="eastAsia"/>
          <w:sz w:val="24"/>
        </w:rPr>
        <w:t>（二）</w:t>
      </w:r>
      <w:r>
        <w:rPr>
          <w:rFonts w:hAnsiTheme="minorEastAsia"/>
          <w:sz w:val="24"/>
        </w:rPr>
        <w:t>投标文件</w:t>
      </w:r>
      <w:r>
        <w:rPr>
          <w:rFonts w:hAnsiTheme="minorEastAsia" w:hint="eastAsia"/>
          <w:sz w:val="24"/>
        </w:rPr>
        <w:t>格式参照第五部分</w:t>
      </w:r>
      <w:r>
        <w:rPr>
          <w:rFonts w:hint="eastAsia"/>
          <w:sz w:val="24"/>
        </w:rPr>
        <w:t>“</w:t>
      </w:r>
      <w:r>
        <w:rPr>
          <w:rFonts w:hAnsiTheme="minorEastAsia" w:hint="eastAsia"/>
          <w:sz w:val="24"/>
        </w:rPr>
        <w:t>投标文件格式</w:t>
      </w:r>
      <w:r>
        <w:rPr>
          <w:rFonts w:hint="eastAsia"/>
          <w:sz w:val="24"/>
        </w:rPr>
        <w:t>”</w:t>
      </w:r>
      <w:r>
        <w:rPr>
          <w:rFonts w:hAnsiTheme="minorEastAsia" w:hint="eastAsia"/>
          <w:sz w:val="24"/>
        </w:rPr>
        <w:t>。</w:t>
      </w:r>
    </w:p>
    <w:p w:rsidR="00F16081" w:rsidRDefault="00F16081" w:rsidP="00367915">
      <w:pPr>
        <w:spacing w:line="360" w:lineRule="auto"/>
        <w:ind w:firstLineChars="200" w:firstLine="446"/>
        <w:outlineLvl w:val="0"/>
        <w:rPr>
          <w:color w:val="FF0000"/>
          <w:sz w:val="24"/>
        </w:rPr>
      </w:pPr>
    </w:p>
    <w:p w:rsidR="00F16081" w:rsidRDefault="00343B84">
      <w:pPr>
        <w:spacing w:line="360" w:lineRule="auto"/>
        <w:jc w:val="center"/>
        <w:rPr>
          <w:b/>
          <w:sz w:val="24"/>
        </w:rPr>
      </w:pPr>
      <w:r>
        <w:rPr>
          <w:sz w:val="24"/>
          <w:u w:val="single"/>
        </w:rPr>
        <w:br w:type="page"/>
      </w:r>
      <w:r>
        <w:rPr>
          <w:rFonts w:hAnsiTheme="minorEastAsia"/>
          <w:b/>
          <w:sz w:val="24"/>
        </w:rPr>
        <w:lastRenderedPageBreak/>
        <w:t>项目需求书</w:t>
      </w:r>
    </w:p>
    <w:p w:rsidR="00F16081" w:rsidRDefault="00343B84">
      <w:pPr>
        <w:spacing w:line="360" w:lineRule="auto"/>
        <w:rPr>
          <w:sz w:val="24"/>
        </w:rPr>
      </w:pPr>
      <w:r>
        <w:rPr>
          <w:rFonts w:hAnsiTheme="minorEastAsia" w:hint="eastAsia"/>
          <w:sz w:val="24"/>
        </w:rPr>
        <w:t>一、项目背景</w:t>
      </w:r>
    </w:p>
    <w:p w:rsidR="00F16081" w:rsidRDefault="00343B84" w:rsidP="00367915">
      <w:pPr>
        <w:spacing w:line="360" w:lineRule="auto"/>
        <w:ind w:firstLineChars="200" w:firstLine="446"/>
        <w:rPr>
          <w:rFonts w:ascii="宋体" w:hAnsi="宋体" w:cs="宋体"/>
          <w:sz w:val="24"/>
        </w:rPr>
      </w:pPr>
      <w:r>
        <w:rPr>
          <w:rFonts w:ascii="宋体" w:hAnsi="宋体" w:cs="宋体" w:hint="eastAsia"/>
          <w:sz w:val="24"/>
        </w:rPr>
        <w:t>天津外国语大学附属滨海外国语学校校园机房为建校初期建设，计算机配置无法满足天津市考试院的考试系统使用需求，因此建设四间听力考场机房同时满足学校正常授课需求。</w:t>
      </w:r>
    </w:p>
    <w:p w:rsidR="00F16081" w:rsidRDefault="00343B84">
      <w:pPr>
        <w:spacing w:line="360" w:lineRule="auto"/>
        <w:ind w:firstLineChars="200" w:firstLine="448"/>
        <w:rPr>
          <w:rFonts w:ascii="宋体" w:hAnsi="宋体" w:cs="宋体"/>
          <w:b/>
          <w:sz w:val="24"/>
        </w:rPr>
      </w:pPr>
      <w:r>
        <w:rPr>
          <w:rFonts w:ascii="宋体" w:hAnsi="宋体" w:cs="宋体" w:hint="eastAsia"/>
          <w:b/>
          <w:sz w:val="24"/>
        </w:rPr>
        <w:t>本项目属于工业行业。</w:t>
      </w:r>
    </w:p>
    <w:p w:rsidR="00F16081" w:rsidRDefault="00343B84">
      <w:pPr>
        <w:spacing w:line="360" w:lineRule="auto"/>
        <w:rPr>
          <w:sz w:val="24"/>
        </w:rPr>
      </w:pPr>
      <w:r>
        <w:rPr>
          <w:rFonts w:hAnsiTheme="minorEastAsia" w:hint="eastAsia"/>
          <w:sz w:val="24"/>
        </w:rPr>
        <w:t>二、采购清单</w:t>
      </w:r>
    </w:p>
    <w:tbl>
      <w:tblPr>
        <w:tblW w:w="5360" w:type="pct"/>
        <w:tblInd w:w="-245" w:type="dxa"/>
        <w:tblLayout w:type="fixed"/>
        <w:tblLook w:val="04A0" w:firstRow="1" w:lastRow="0" w:firstColumn="1" w:lastColumn="0" w:noHBand="0" w:noVBand="1"/>
      </w:tblPr>
      <w:tblGrid>
        <w:gridCol w:w="636"/>
        <w:gridCol w:w="1560"/>
        <w:gridCol w:w="4110"/>
        <w:gridCol w:w="709"/>
        <w:gridCol w:w="854"/>
        <w:gridCol w:w="1273"/>
      </w:tblGrid>
      <w:tr w:rsidR="00F16081">
        <w:trPr>
          <w:trHeight w:val="57"/>
        </w:trPr>
        <w:tc>
          <w:tcPr>
            <w:tcW w:w="348"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853"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标的名称</w:t>
            </w:r>
          </w:p>
        </w:tc>
        <w:tc>
          <w:tcPr>
            <w:tcW w:w="2248"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rPr>
              <w:t>技术要求</w:t>
            </w:r>
          </w:p>
        </w:tc>
        <w:tc>
          <w:tcPr>
            <w:tcW w:w="388" w:type="pct"/>
            <w:tcBorders>
              <w:top w:val="single" w:sz="4" w:space="0" w:color="000000"/>
              <w:left w:val="single" w:sz="4" w:space="0" w:color="000000"/>
              <w:bottom w:val="single" w:sz="4" w:space="0" w:color="000000"/>
              <w:right w:val="single" w:sz="4" w:space="0" w:color="000000"/>
            </w:tcBorders>
            <w:noWrap/>
            <w:vAlign w:val="center"/>
          </w:tcPr>
          <w:p w:rsidR="00F16081" w:rsidRDefault="00343B84">
            <w:pPr>
              <w:widowControl/>
              <w:spacing w:line="360" w:lineRule="auto"/>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单位</w:t>
            </w:r>
          </w:p>
        </w:tc>
        <w:tc>
          <w:tcPr>
            <w:tcW w:w="467" w:type="pct"/>
            <w:tcBorders>
              <w:top w:val="single" w:sz="4" w:space="0" w:color="000000"/>
              <w:left w:val="single" w:sz="4" w:space="0" w:color="000000"/>
              <w:bottom w:val="single" w:sz="4" w:space="0" w:color="000000"/>
              <w:right w:val="single" w:sz="4" w:space="0" w:color="000000"/>
            </w:tcBorders>
            <w:noWrap/>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数量</w:t>
            </w:r>
          </w:p>
        </w:tc>
        <w:tc>
          <w:tcPr>
            <w:tcW w:w="696"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kern w:val="0"/>
                <w:sz w:val="24"/>
                <w:szCs w:val="24"/>
                <w:lang w:bidi="ar"/>
              </w:rPr>
            </w:pPr>
            <w:r>
              <w:rPr>
                <w:rFonts w:ascii="宋体" w:hAnsi="宋体" w:cs="宋体" w:hint="eastAsia"/>
                <w:sz w:val="24"/>
                <w:szCs w:val="24"/>
              </w:rPr>
              <w:t>是否属于现行节能产品政府采购清单强制采购范围</w:t>
            </w:r>
          </w:p>
        </w:tc>
      </w:tr>
      <w:tr w:rsidR="00F16081">
        <w:trPr>
          <w:trHeight w:val="57"/>
        </w:trPr>
        <w:tc>
          <w:tcPr>
            <w:tcW w:w="348"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853"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sz w:val="24"/>
                <w:szCs w:val="24"/>
              </w:rPr>
              <w:t>■</w:t>
            </w:r>
            <w:r>
              <w:rPr>
                <w:rFonts w:ascii="宋体" w:hAnsi="宋体" w:cs="宋体" w:hint="eastAsia"/>
                <w:color w:val="000000"/>
                <w:kern w:val="0"/>
                <w:sz w:val="24"/>
                <w:szCs w:val="24"/>
                <w:lang w:bidi="ar"/>
              </w:rPr>
              <w:t>考试专用电脑</w:t>
            </w:r>
          </w:p>
        </w:tc>
        <w:tc>
          <w:tcPr>
            <w:tcW w:w="2248"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left"/>
              <w:rPr>
                <w:rFonts w:ascii="宋体" w:hAnsi="宋体" w:cs="宋体"/>
                <w:sz w:val="24"/>
                <w:szCs w:val="24"/>
              </w:rPr>
            </w:pPr>
            <w:r>
              <w:rPr>
                <w:rFonts w:ascii="宋体" w:hAnsi="宋体" w:cs="宋体" w:hint="eastAsia"/>
                <w:b/>
                <w:bCs/>
                <w:sz w:val="24"/>
                <w:szCs w:val="24"/>
              </w:rPr>
              <w:t>1、★产品必须为桌面</w:t>
            </w:r>
            <w:proofErr w:type="gramStart"/>
            <w:r>
              <w:rPr>
                <w:rFonts w:ascii="宋体" w:hAnsi="宋体" w:cs="宋体" w:hint="eastAsia"/>
                <w:b/>
                <w:bCs/>
                <w:sz w:val="24"/>
                <w:szCs w:val="24"/>
              </w:rPr>
              <w:t>一</w:t>
            </w:r>
            <w:proofErr w:type="gramEnd"/>
            <w:r>
              <w:rPr>
                <w:rFonts w:ascii="宋体" w:hAnsi="宋体" w:cs="宋体" w:hint="eastAsia"/>
                <w:b/>
                <w:bCs/>
                <w:sz w:val="24"/>
                <w:szCs w:val="24"/>
              </w:rPr>
              <w:t>体式计算机，非桌面云产品。</w:t>
            </w:r>
          </w:p>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sz w:val="24"/>
                <w:szCs w:val="24"/>
              </w:rPr>
              <w:t>2、其他参数</w:t>
            </w:r>
            <w:r>
              <w:rPr>
                <w:rFonts w:ascii="宋体" w:hAnsi="宋体" w:cs="宋体" w:hint="eastAsia"/>
                <w:color w:val="000000"/>
                <w:kern w:val="0"/>
                <w:sz w:val="24"/>
                <w:szCs w:val="24"/>
                <w:lang w:bidi="ar"/>
              </w:rPr>
              <w:t>详见附件A</w:t>
            </w:r>
          </w:p>
        </w:tc>
        <w:tc>
          <w:tcPr>
            <w:tcW w:w="388"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台</w:t>
            </w:r>
          </w:p>
        </w:tc>
        <w:tc>
          <w:tcPr>
            <w:tcW w:w="467"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200</w:t>
            </w:r>
          </w:p>
        </w:tc>
        <w:tc>
          <w:tcPr>
            <w:tcW w:w="696"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是</w:t>
            </w:r>
          </w:p>
        </w:tc>
      </w:tr>
      <w:tr w:rsidR="00F16081">
        <w:trPr>
          <w:trHeight w:val="57"/>
        </w:trPr>
        <w:tc>
          <w:tcPr>
            <w:tcW w:w="348"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853"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sz w:val="24"/>
                <w:szCs w:val="24"/>
              </w:rPr>
              <w:t>■</w:t>
            </w:r>
            <w:r>
              <w:rPr>
                <w:rFonts w:ascii="宋体" w:hAnsi="宋体" w:cs="宋体" w:hint="eastAsia"/>
                <w:color w:val="000000"/>
                <w:kern w:val="0"/>
                <w:sz w:val="24"/>
                <w:szCs w:val="24"/>
                <w:lang w:bidi="ar"/>
              </w:rPr>
              <w:t>监考终端</w:t>
            </w:r>
          </w:p>
        </w:tc>
        <w:tc>
          <w:tcPr>
            <w:tcW w:w="2248"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left"/>
              <w:rPr>
                <w:rFonts w:ascii="宋体" w:hAnsi="宋体" w:cs="宋体"/>
                <w:sz w:val="24"/>
                <w:szCs w:val="24"/>
              </w:rPr>
            </w:pPr>
            <w:r>
              <w:rPr>
                <w:rFonts w:ascii="宋体" w:hAnsi="宋体" w:cs="宋体" w:hint="eastAsia"/>
                <w:b/>
                <w:bCs/>
                <w:sz w:val="24"/>
                <w:szCs w:val="24"/>
              </w:rPr>
              <w:t>1、★产品须与“考试专用电脑”品牌一致。</w:t>
            </w:r>
          </w:p>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sz w:val="24"/>
                <w:szCs w:val="24"/>
              </w:rPr>
              <w:t>2、其他参数详见附件B</w:t>
            </w:r>
          </w:p>
        </w:tc>
        <w:tc>
          <w:tcPr>
            <w:tcW w:w="388"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台</w:t>
            </w:r>
          </w:p>
        </w:tc>
        <w:tc>
          <w:tcPr>
            <w:tcW w:w="467"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696"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是</w:t>
            </w:r>
          </w:p>
        </w:tc>
      </w:tr>
      <w:tr w:rsidR="00F16081">
        <w:trPr>
          <w:trHeight w:val="57"/>
        </w:trPr>
        <w:tc>
          <w:tcPr>
            <w:tcW w:w="348"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853"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▲考试专用耳机</w:t>
            </w:r>
          </w:p>
        </w:tc>
        <w:tc>
          <w:tcPr>
            <w:tcW w:w="2248" w:type="pct"/>
            <w:tcBorders>
              <w:top w:val="single" w:sz="4" w:space="0" w:color="000000"/>
              <w:left w:val="single" w:sz="4" w:space="0" w:color="000000"/>
              <w:bottom w:val="single" w:sz="4" w:space="0" w:color="000000"/>
              <w:right w:val="single" w:sz="4" w:space="0" w:color="000000"/>
            </w:tcBorders>
          </w:tcPr>
          <w:p w:rsidR="00F16081" w:rsidRDefault="00343B84">
            <w:pPr>
              <w:widowControl/>
              <w:numPr>
                <w:ilvl w:val="0"/>
                <w:numId w:val="3"/>
              </w:numPr>
              <w:spacing w:line="360" w:lineRule="auto"/>
              <w:jc w:val="left"/>
              <w:textAlignment w:val="top"/>
              <w:rPr>
                <w:rFonts w:ascii="宋体" w:hAnsi="宋体" w:cs="宋体"/>
                <w:color w:val="000000"/>
                <w:kern w:val="0"/>
                <w:sz w:val="24"/>
                <w:szCs w:val="24"/>
                <w:lang w:bidi="ar"/>
              </w:rPr>
            </w:pPr>
            <w:r>
              <w:rPr>
                <w:rFonts w:ascii="宋体" w:hAnsi="宋体" w:cs="宋体" w:hint="eastAsia"/>
                <w:color w:val="000000"/>
                <w:kern w:val="0"/>
                <w:sz w:val="24"/>
                <w:szCs w:val="24"/>
                <w:lang w:bidi="ar"/>
              </w:rPr>
              <w:t>耳机</w:t>
            </w:r>
            <w:proofErr w:type="gramStart"/>
            <w:r>
              <w:rPr>
                <w:rFonts w:ascii="宋体" w:hAnsi="宋体" w:cs="宋体" w:hint="eastAsia"/>
                <w:color w:val="000000"/>
                <w:kern w:val="0"/>
                <w:sz w:val="24"/>
                <w:szCs w:val="24"/>
                <w:lang w:bidi="ar"/>
              </w:rPr>
              <w:t>采用包耳式头戴耳麦设计</w:t>
            </w:r>
            <w:proofErr w:type="gramEnd"/>
            <w:r>
              <w:rPr>
                <w:rFonts w:ascii="宋体" w:hAnsi="宋体" w:cs="宋体" w:hint="eastAsia"/>
                <w:color w:val="000000"/>
                <w:kern w:val="0"/>
                <w:sz w:val="24"/>
                <w:szCs w:val="24"/>
                <w:lang w:bidi="ar"/>
              </w:rPr>
              <w:t>，具有自适应式金属头梁，佩戴时无需手动调节。耳罩隔音效果良好，耳罩可拆卸更换。</w:t>
            </w:r>
            <w:proofErr w:type="gramStart"/>
            <w:r>
              <w:rPr>
                <w:rFonts w:ascii="宋体" w:hAnsi="宋体" w:cs="宋体" w:hint="eastAsia"/>
                <w:color w:val="000000"/>
                <w:kern w:val="0"/>
                <w:sz w:val="24"/>
                <w:szCs w:val="24"/>
                <w:lang w:bidi="ar"/>
              </w:rPr>
              <w:t>耳麦整体无</w:t>
            </w:r>
            <w:proofErr w:type="gramEnd"/>
            <w:r>
              <w:rPr>
                <w:rFonts w:ascii="宋体" w:hAnsi="宋体" w:cs="宋体" w:hint="eastAsia"/>
                <w:color w:val="000000"/>
                <w:kern w:val="0"/>
                <w:sz w:val="24"/>
                <w:szCs w:val="24"/>
                <w:lang w:bidi="ar"/>
              </w:rPr>
              <w:t>音量调节旋钮或按钮，确保考试过程不会出现人为控制耳机导</w:t>
            </w:r>
            <w:r>
              <w:rPr>
                <w:rFonts w:ascii="宋体" w:hAnsi="宋体" w:cs="宋体" w:hint="eastAsia"/>
                <w:color w:val="000000"/>
                <w:kern w:val="0"/>
                <w:sz w:val="24"/>
                <w:szCs w:val="24"/>
                <w:lang w:bidi="ar"/>
              </w:rPr>
              <w:lastRenderedPageBreak/>
              <w:t>致考试失败。</w:t>
            </w:r>
            <w:r>
              <w:rPr>
                <w:rFonts w:ascii="宋体" w:hAnsi="宋体" w:cs="宋体" w:hint="eastAsia"/>
                <w:color w:val="000000"/>
                <w:kern w:val="0"/>
                <w:sz w:val="24"/>
                <w:szCs w:val="24"/>
                <w:lang w:bidi="ar"/>
              </w:rPr>
              <w:br/>
              <w:t>2、耳机内置双声道，高保真数字声卡。主流操作系统免驱，即插即用。USB2.0接口，线长≥2米。</w:t>
            </w:r>
            <w:r>
              <w:rPr>
                <w:rFonts w:ascii="宋体" w:hAnsi="宋体" w:cs="宋体" w:hint="eastAsia"/>
                <w:color w:val="000000"/>
                <w:kern w:val="0"/>
                <w:sz w:val="24"/>
                <w:szCs w:val="24"/>
                <w:lang w:bidi="ar"/>
              </w:rPr>
              <w:br/>
              <w:t>3、</w:t>
            </w:r>
            <w:proofErr w:type="gramStart"/>
            <w:r>
              <w:rPr>
                <w:rFonts w:ascii="宋体" w:hAnsi="宋体" w:cs="宋体" w:hint="eastAsia"/>
                <w:color w:val="000000"/>
                <w:kern w:val="0"/>
                <w:sz w:val="24"/>
                <w:szCs w:val="24"/>
                <w:lang w:bidi="ar"/>
              </w:rPr>
              <w:t>采用超心型</w:t>
            </w:r>
            <w:proofErr w:type="gramEnd"/>
            <w:r>
              <w:rPr>
                <w:rFonts w:ascii="宋体" w:hAnsi="宋体" w:cs="宋体" w:hint="eastAsia"/>
                <w:color w:val="000000"/>
                <w:kern w:val="0"/>
                <w:sz w:val="24"/>
                <w:szCs w:val="24"/>
                <w:lang w:bidi="ar"/>
              </w:rPr>
              <w:t>指向性麦克风；麦克风正对声源（0°）与背对（180°）声源时，拾取信号强度相差10dB以上；灵敏度：-43dB（±4dB）；频响：100Hz-10kHz；信噪比：≥50dB；连接杆长度：≥15cm。</w:t>
            </w:r>
            <w:r>
              <w:rPr>
                <w:rFonts w:ascii="宋体" w:hAnsi="宋体" w:cs="宋体" w:hint="eastAsia"/>
                <w:color w:val="000000"/>
                <w:kern w:val="0"/>
                <w:sz w:val="24"/>
                <w:szCs w:val="24"/>
                <w:lang w:bidi="ar"/>
              </w:rPr>
              <w:br/>
              <w:t>4、采用直径≥40mm钕铁硼强磁喇叭；阻抗：32Ω（±15%）；声压级（SPL）：95±4dB；灵敏度：95±4dB；频响：20Hz-20kHz；额定功率100mW。</w:t>
            </w:r>
            <w:r>
              <w:rPr>
                <w:rFonts w:ascii="宋体" w:hAnsi="宋体" w:cs="宋体" w:hint="eastAsia"/>
                <w:color w:val="000000"/>
                <w:kern w:val="0"/>
                <w:sz w:val="24"/>
                <w:szCs w:val="24"/>
                <w:lang w:bidi="ar"/>
              </w:rPr>
              <w:br/>
              <w:t>5、耳机应具备指示灯，指示灯光源清晰，位置可调。耳机指示灯受软件控制。可实现：熄灭、常亮、闪烁三种状态。耳机指示灯可显示设备状态，耳机状态异常时，指示灯常亮。</w:t>
            </w:r>
            <w:r>
              <w:rPr>
                <w:rFonts w:ascii="宋体" w:hAnsi="宋体" w:cs="宋体" w:hint="eastAsia"/>
                <w:color w:val="000000"/>
                <w:kern w:val="0"/>
                <w:sz w:val="24"/>
                <w:szCs w:val="24"/>
                <w:lang w:bidi="ar"/>
              </w:rPr>
              <w:br/>
              <w:t>6、耳机应具有内置存储空间，总容量≥8G，</w:t>
            </w:r>
          </w:p>
          <w:p w:rsidR="00F16081" w:rsidRDefault="00343B84">
            <w:pPr>
              <w:widowControl/>
              <w:spacing w:line="360" w:lineRule="auto"/>
              <w:jc w:val="left"/>
              <w:textAlignment w:val="top"/>
              <w:rPr>
                <w:rFonts w:ascii="宋体" w:hAnsi="宋体" w:cs="宋体"/>
                <w:color w:val="000000"/>
                <w:sz w:val="24"/>
                <w:szCs w:val="24"/>
              </w:rPr>
            </w:pPr>
            <w:r>
              <w:rPr>
                <w:rFonts w:ascii="宋体" w:hAnsi="宋体" w:cs="宋体" w:hint="eastAsia"/>
                <w:color w:val="000000"/>
                <w:kern w:val="0"/>
                <w:sz w:val="24"/>
                <w:szCs w:val="24"/>
                <w:lang w:bidi="ar"/>
              </w:rPr>
              <w:t>7、存储空间可具备公开非加密分区，非加密存储空间可通过专用软件进行调整。存储空间可具备光盘分区，光盘分区大小和存储内容可通过专用软件进行</w:t>
            </w:r>
            <w:r>
              <w:rPr>
                <w:rFonts w:ascii="宋体" w:hAnsi="宋体" w:cs="宋体" w:hint="eastAsia"/>
                <w:color w:val="000000"/>
                <w:kern w:val="0"/>
                <w:sz w:val="24"/>
                <w:szCs w:val="24"/>
                <w:lang w:bidi="ar"/>
              </w:rPr>
              <w:lastRenderedPageBreak/>
              <w:t>调整。</w:t>
            </w:r>
            <w:r>
              <w:rPr>
                <w:rFonts w:ascii="宋体" w:hAnsi="宋体" w:cs="宋体" w:hint="eastAsia"/>
                <w:color w:val="000000"/>
                <w:kern w:val="0"/>
                <w:sz w:val="24"/>
                <w:szCs w:val="24"/>
                <w:lang w:bidi="ar"/>
              </w:rPr>
              <w:br/>
              <w:t>8、耳机录制的声音文件中会附加声纹水印。可用于溯源、防抵赖、防伪造。</w:t>
            </w:r>
            <w:r>
              <w:rPr>
                <w:rFonts w:ascii="宋体" w:hAnsi="宋体" w:cs="宋体" w:hint="eastAsia"/>
                <w:color w:val="000000"/>
                <w:kern w:val="0"/>
                <w:sz w:val="24"/>
                <w:szCs w:val="24"/>
                <w:lang w:bidi="ar"/>
              </w:rPr>
              <w:br/>
              <w:t>9、耳机外壳具有唯一编号；编号标识牢固、耐久、醒目，不在可拆卸零部件上；芯片内置耳机编号，且与编号对应；编号信息可被程序识别，可用于追溯考生录音来源。</w:t>
            </w:r>
            <w:r>
              <w:rPr>
                <w:rFonts w:ascii="宋体" w:hAnsi="宋体" w:cs="宋体" w:hint="eastAsia"/>
                <w:color w:val="000000"/>
                <w:kern w:val="0"/>
                <w:sz w:val="24"/>
                <w:szCs w:val="24"/>
                <w:lang w:bidi="ar"/>
              </w:rPr>
              <w:br/>
              <w:t>10、耳机应提供可编程接口(SDK)，可对耳机唯一编号进行管理；</w:t>
            </w:r>
          </w:p>
        </w:tc>
        <w:tc>
          <w:tcPr>
            <w:tcW w:w="388"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lastRenderedPageBreak/>
              <w:t>台</w:t>
            </w:r>
          </w:p>
        </w:tc>
        <w:tc>
          <w:tcPr>
            <w:tcW w:w="467"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204</w:t>
            </w:r>
          </w:p>
        </w:tc>
        <w:tc>
          <w:tcPr>
            <w:tcW w:w="696"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否</w:t>
            </w:r>
          </w:p>
        </w:tc>
      </w:tr>
      <w:tr w:rsidR="00F16081">
        <w:trPr>
          <w:trHeight w:val="57"/>
        </w:trPr>
        <w:tc>
          <w:tcPr>
            <w:tcW w:w="348"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4</w:t>
            </w:r>
          </w:p>
        </w:tc>
        <w:tc>
          <w:tcPr>
            <w:tcW w:w="853"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交换机</w:t>
            </w:r>
          </w:p>
        </w:tc>
        <w:tc>
          <w:tcPr>
            <w:tcW w:w="2248"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1、交换容量≥4.32Tbps；</w:t>
            </w:r>
            <w:r>
              <w:rPr>
                <w:rFonts w:ascii="宋体" w:hAnsi="宋体" w:cs="宋体" w:hint="eastAsia"/>
                <w:color w:val="000000"/>
                <w:kern w:val="0"/>
                <w:sz w:val="24"/>
                <w:szCs w:val="24"/>
                <w:lang w:bidi="ar"/>
              </w:rPr>
              <w:br/>
              <w:t>2、包转发率≥166Mpps；</w:t>
            </w:r>
            <w:r>
              <w:rPr>
                <w:rFonts w:ascii="宋体" w:hAnsi="宋体" w:cs="宋体" w:hint="eastAsia"/>
                <w:color w:val="000000"/>
                <w:kern w:val="0"/>
                <w:sz w:val="24"/>
                <w:szCs w:val="24"/>
                <w:lang w:bidi="ar"/>
              </w:rPr>
              <w:br/>
              <w:t>3、10/100/1000M以太网端口≥48，1G SFP光接口≥4个；</w:t>
            </w:r>
            <w:r>
              <w:rPr>
                <w:rFonts w:ascii="宋体" w:hAnsi="宋体" w:cs="宋体" w:hint="eastAsia"/>
                <w:color w:val="000000"/>
                <w:kern w:val="0"/>
                <w:sz w:val="24"/>
                <w:szCs w:val="24"/>
                <w:lang w:bidi="ar"/>
              </w:rPr>
              <w:br/>
              <w:t>4、支持生成</w:t>
            </w:r>
            <w:proofErr w:type="gramStart"/>
            <w:r>
              <w:rPr>
                <w:rFonts w:ascii="宋体" w:hAnsi="宋体" w:cs="宋体" w:hint="eastAsia"/>
                <w:color w:val="000000"/>
                <w:kern w:val="0"/>
                <w:sz w:val="24"/>
                <w:szCs w:val="24"/>
                <w:lang w:bidi="ar"/>
              </w:rPr>
              <w:t>树协议</w:t>
            </w:r>
            <w:proofErr w:type="gramEnd"/>
            <w:r>
              <w:rPr>
                <w:rFonts w:ascii="宋体" w:hAnsi="宋体" w:cs="宋体" w:hint="eastAsia"/>
                <w:color w:val="000000"/>
                <w:kern w:val="0"/>
                <w:sz w:val="24"/>
                <w:szCs w:val="24"/>
                <w:lang w:bidi="ar"/>
              </w:rPr>
              <w:t>STP(IEEE 802.1d)，RSTP(IEEE 802.1w)和MSTP(IEEE 802.1s)；</w:t>
            </w:r>
            <w:r>
              <w:rPr>
                <w:rFonts w:ascii="宋体" w:hAnsi="宋体" w:cs="宋体" w:hint="eastAsia"/>
                <w:color w:val="000000"/>
                <w:kern w:val="0"/>
                <w:sz w:val="24"/>
                <w:szCs w:val="24"/>
                <w:lang w:bidi="ar"/>
              </w:rPr>
              <w:br/>
              <w:t>5、支持IPV4/IPV6静态路由，RIP、RIPng。</w:t>
            </w:r>
            <w:r>
              <w:rPr>
                <w:rFonts w:ascii="宋体" w:hAnsi="宋体" w:cs="宋体" w:hint="eastAsia"/>
                <w:color w:val="000000"/>
                <w:kern w:val="0"/>
                <w:sz w:val="24"/>
                <w:szCs w:val="24"/>
                <w:lang w:bidi="ar"/>
              </w:rPr>
              <w:br/>
              <w:t>6、每台交换机配置光电转换模块</w:t>
            </w:r>
          </w:p>
        </w:tc>
        <w:tc>
          <w:tcPr>
            <w:tcW w:w="388"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台</w:t>
            </w:r>
          </w:p>
        </w:tc>
        <w:tc>
          <w:tcPr>
            <w:tcW w:w="467"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696"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否</w:t>
            </w:r>
          </w:p>
        </w:tc>
      </w:tr>
      <w:tr w:rsidR="00F16081">
        <w:trPr>
          <w:trHeight w:val="57"/>
        </w:trPr>
        <w:tc>
          <w:tcPr>
            <w:tcW w:w="348" w:type="pct"/>
            <w:vMerge w:val="restart"/>
            <w:tcBorders>
              <w:top w:val="single" w:sz="4" w:space="0" w:color="000000"/>
              <w:left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853"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rPr>
              <w:t>双联大E字型</w:t>
            </w:r>
          </w:p>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rPr>
              <w:t>电动升降屏风电脑桌</w:t>
            </w:r>
          </w:p>
        </w:tc>
        <w:tc>
          <w:tcPr>
            <w:tcW w:w="2248" w:type="pct"/>
            <w:vMerge w:val="restart"/>
            <w:tcBorders>
              <w:top w:val="single" w:sz="4" w:space="0" w:color="000000"/>
              <w:left w:val="single" w:sz="4" w:space="0" w:color="000000"/>
              <w:right w:val="single" w:sz="4" w:space="0" w:color="000000"/>
            </w:tcBorders>
            <w:vAlign w:val="center"/>
          </w:tcPr>
          <w:p w:rsidR="00F16081" w:rsidRDefault="00343B84">
            <w:pPr>
              <w:widowControl/>
              <w:spacing w:line="360" w:lineRule="auto"/>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卡座尺寸：</w:t>
            </w:r>
          </w:p>
          <w:p w:rsidR="00F16081" w:rsidRDefault="00343B84">
            <w:pPr>
              <w:widowControl/>
              <w:spacing w:line="360" w:lineRule="auto"/>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双联大E字型尺寸：左右宽1600mm x 前后长900mm x 桌面高780mm x 屏风高870mm（降下）/1200mm（升起）；</w:t>
            </w:r>
          </w:p>
          <w:p w:rsidR="00F16081" w:rsidRDefault="00343B84">
            <w:pPr>
              <w:widowControl/>
              <w:spacing w:line="360" w:lineRule="auto"/>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双联山字型尺寸：左右宽1600mm x 前后</w:t>
            </w:r>
            <w:r>
              <w:rPr>
                <w:rFonts w:ascii="宋体" w:hAnsi="宋体" w:cs="宋体" w:hint="eastAsia"/>
                <w:color w:val="000000"/>
                <w:kern w:val="0"/>
                <w:sz w:val="24"/>
                <w:szCs w:val="24"/>
                <w:lang w:bidi="ar"/>
              </w:rPr>
              <w:lastRenderedPageBreak/>
              <w:t>长600-1200mm x 桌面高780mm x 屏风高870mm（降下）/1200mm（升起）；</w:t>
            </w:r>
          </w:p>
          <w:p w:rsidR="00F16081" w:rsidRDefault="00343B84">
            <w:pPr>
              <w:widowControl/>
              <w:spacing w:line="360" w:lineRule="auto"/>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单联U字型尺寸：左右宽828mm x 前后长600mm x 桌面高780mm x 屏风高870mm（降下）/1200mm（升起）；</w:t>
            </w:r>
          </w:p>
          <w:p w:rsidR="00F16081" w:rsidRDefault="00343B84">
            <w:pPr>
              <w:widowControl/>
              <w:spacing w:line="360" w:lineRule="auto"/>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以上尺寸，依据教室实际面积确认，在需方同意或要求的情况下，可对尺寸进行合理调整；板材颜色可选；功能及技术参数需满足以下需求：</w:t>
            </w:r>
          </w:p>
          <w:p w:rsidR="00F16081" w:rsidRDefault="00343B84">
            <w:pPr>
              <w:widowControl/>
              <w:spacing w:line="360" w:lineRule="auto"/>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屏风板升起时，应能起到良好的隔音隔断效果，最大程度降低相邻学生之间的干扰或影响；屏风板降下后，可恢复成普通无遮挡的电脑桌，方便进行教学活动，实现考场的一室多用、考学结合；屏风板升降由中控器控制，中控</w:t>
            </w:r>
            <w:proofErr w:type="gramStart"/>
            <w:r>
              <w:rPr>
                <w:rFonts w:ascii="宋体" w:hAnsi="宋体" w:cs="宋体" w:hint="eastAsia"/>
                <w:color w:val="000000"/>
                <w:kern w:val="0"/>
                <w:sz w:val="24"/>
                <w:szCs w:val="24"/>
                <w:lang w:bidi="ar"/>
              </w:rPr>
              <w:t>器设置</w:t>
            </w:r>
            <w:proofErr w:type="gramEnd"/>
            <w:r>
              <w:rPr>
                <w:rFonts w:ascii="宋体" w:hAnsi="宋体" w:cs="宋体" w:hint="eastAsia"/>
                <w:color w:val="000000"/>
                <w:kern w:val="0"/>
                <w:sz w:val="24"/>
                <w:szCs w:val="24"/>
                <w:lang w:bidi="ar"/>
              </w:rPr>
              <w:t>在讲台教师桌内。</w:t>
            </w:r>
          </w:p>
          <w:p w:rsidR="00F16081" w:rsidRDefault="00343B84">
            <w:pPr>
              <w:widowControl/>
              <w:spacing w:line="360" w:lineRule="auto"/>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2、升降屏风板厚度≥15mm、桌面板材厚度≥25mm、其它部位板材厚度≥16mm，均使用E1级或以上环保型实木颗粒板双面贴三聚氰胺饰面板，四边优质PVC</w:t>
            </w:r>
            <w:proofErr w:type="gramStart"/>
            <w:r>
              <w:rPr>
                <w:rFonts w:ascii="宋体" w:hAnsi="宋体" w:cs="宋体" w:hint="eastAsia"/>
                <w:color w:val="000000"/>
                <w:kern w:val="0"/>
                <w:sz w:val="24"/>
                <w:szCs w:val="24"/>
                <w:lang w:bidi="ar"/>
              </w:rPr>
              <w:t>封边条</w:t>
            </w:r>
            <w:proofErr w:type="gramEnd"/>
            <w:r>
              <w:rPr>
                <w:rFonts w:ascii="宋体" w:hAnsi="宋体" w:cs="宋体" w:hint="eastAsia"/>
                <w:color w:val="000000"/>
                <w:kern w:val="0"/>
                <w:sz w:val="24"/>
                <w:szCs w:val="24"/>
                <w:lang w:bidi="ar"/>
              </w:rPr>
              <w:t>由</w:t>
            </w:r>
            <w:proofErr w:type="gramStart"/>
            <w:r>
              <w:rPr>
                <w:rFonts w:ascii="宋体" w:hAnsi="宋体" w:cs="宋体" w:hint="eastAsia"/>
                <w:color w:val="000000"/>
                <w:kern w:val="0"/>
                <w:sz w:val="24"/>
                <w:szCs w:val="24"/>
                <w:lang w:bidi="ar"/>
              </w:rPr>
              <w:t>自动封边机</w:t>
            </w:r>
            <w:proofErr w:type="gramEnd"/>
            <w:r>
              <w:rPr>
                <w:rFonts w:ascii="宋体" w:hAnsi="宋体" w:cs="宋体" w:hint="eastAsia"/>
                <w:color w:val="000000"/>
                <w:kern w:val="0"/>
                <w:sz w:val="24"/>
                <w:szCs w:val="24"/>
                <w:lang w:bidi="ar"/>
              </w:rPr>
              <w:t>直线封边。</w:t>
            </w:r>
          </w:p>
          <w:p w:rsidR="00F16081" w:rsidRDefault="00343B84">
            <w:pPr>
              <w:widowControl/>
              <w:spacing w:line="360" w:lineRule="auto"/>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3、屏风板深度＞540mm且超出桌面＞20mm；屏风板转角使用铝合金型材</w:t>
            </w:r>
            <w:proofErr w:type="gramStart"/>
            <w:r>
              <w:rPr>
                <w:rFonts w:ascii="宋体" w:hAnsi="宋体" w:cs="宋体" w:hint="eastAsia"/>
                <w:color w:val="000000"/>
                <w:kern w:val="0"/>
                <w:sz w:val="24"/>
                <w:szCs w:val="24"/>
                <w:lang w:bidi="ar"/>
              </w:rPr>
              <w:t>做为</w:t>
            </w:r>
            <w:proofErr w:type="gramEnd"/>
            <w:r>
              <w:rPr>
                <w:rFonts w:ascii="宋体" w:hAnsi="宋体" w:cs="宋体" w:hint="eastAsia"/>
                <w:color w:val="000000"/>
                <w:kern w:val="0"/>
                <w:sz w:val="24"/>
                <w:szCs w:val="24"/>
                <w:lang w:bidi="ar"/>
              </w:rPr>
              <w:t>立柱提高升降屏风板的整体性，柱顶端</w:t>
            </w:r>
            <w:r>
              <w:rPr>
                <w:rFonts w:ascii="宋体" w:hAnsi="宋体" w:cs="宋体" w:hint="eastAsia"/>
                <w:color w:val="000000"/>
                <w:kern w:val="0"/>
                <w:sz w:val="24"/>
                <w:szCs w:val="24"/>
                <w:lang w:bidi="ar"/>
              </w:rPr>
              <w:lastRenderedPageBreak/>
              <w:t>使用电镀锌合金压铸件嵌入封口，弧形流线设计保障使用者安全。</w:t>
            </w:r>
          </w:p>
          <w:p w:rsidR="00F16081" w:rsidRDefault="00343B84">
            <w:pPr>
              <w:widowControl/>
              <w:spacing w:line="360" w:lineRule="auto"/>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4、为保障隔音效果，升降屏风的隔声性能需≥25dB。</w:t>
            </w:r>
          </w:p>
          <w:p w:rsidR="00F16081" w:rsidRDefault="00343B84">
            <w:pPr>
              <w:widowControl/>
              <w:spacing w:line="360" w:lineRule="auto"/>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5、桌面深度≥500mm宽度＞710mm以保证桌面可使用面积，为防止使用中松动或塌陷，与桌体应采用金属连接件，通过螺丝连接固定，确保稳固、耐用，也便于安装、维修。</w:t>
            </w:r>
          </w:p>
          <w:p w:rsidR="00F16081" w:rsidRDefault="00343B84">
            <w:pPr>
              <w:widowControl/>
              <w:spacing w:line="360" w:lineRule="auto"/>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6、桌面下方配木质</w:t>
            </w:r>
            <w:proofErr w:type="gramStart"/>
            <w:r>
              <w:rPr>
                <w:rFonts w:ascii="宋体" w:hAnsi="宋体" w:cs="宋体" w:hint="eastAsia"/>
                <w:color w:val="000000"/>
                <w:kern w:val="0"/>
                <w:sz w:val="24"/>
                <w:szCs w:val="24"/>
                <w:lang w:bidi="ar"/>
              </w:rPr>
              <w:t>键鼠托</w:t>
            </w:r>
            <w:proofErr w:type="gramEnd"/>
            <w:r>
              <w:rPr>
                <w:rFonts w:ascii="宋体" w:hAnsi="宋体" w:cs="宋体" w:hint="eastAsia"/>
                <w:color w:val="000000"/>
                <w:kern w:val="0"/>
                <w:sz w:val="24"/>
                <w:szCs w:val="24"/>
                <w:lang w:bidi="ar"/>
              </w:rPr>
              <w:t>抽屉，轨道采用二折隐藏托底滑轨，为避免意外滑出，滑轨应具有自动回弹功能；轨道必须固定在左、右屏风体上，以增加</w:t>
            </w:r>
            <w:proofErr w:type="gramStart"/>
            <w:r>
              <w:rPr>
                <w:rFonts w:ascii="宋体" w:hAnsi="宋体" w:cs="宋体" w:hint="eastAsia"/>
                <w:color w:val="000000"/>
                <w:kern w:val="0"/>
                <w:sz w:val="24"/>
                <w:szCs w:val="24"/>
                <w:lang w:bidi="ar"/>
              </w:rPr>
              <w:t>键鼠托</w:t>
            </w:r>
            <w:proofErr w:type="gramEnd"/>
            <w:r>
              <w:rPr>
                <w:rFonts w:ascii="宋体" w:hAnsi="宋体" w:cs="宋体" w:hint="eastAsia"/>
                <w:color w:val="000000"/>
                <w:kern w:val="0"/>
                <w:sz w:val="24"/>
                <w:szCs w:val="24"/>
                <w:lang w:bidi="ar"/>
              </w:rPr>
              <w:t>抽屉的承重性和耐用性。</w:t>
            </w:r>
          </w:p>
          <w:p w:rsidR="00F16081" w:rsidRDefault="00343B84">
            <w:pPr>
              <w:widowControl/>
              <w:spacing w:line="360" w:lineRule="auto"/>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7、为提高有效使用面积，桌腿（兼具升降屏风腔体）厚度≤56mm，底座、边角及板材结合处应采用铝合金型材做梁柱形成主体框架，板材镶嵌其中得到保护，也使结构牢固、耐用、可整体移动；铝合金型材梁柱结合部位顶端，使用电镀锌合金压铸件嵌入封口，弧形流线设计保障使用者不被边角磕碰、划伤，提升安全性；桌腿（兼具升降屏风腔体）与升降屏风板之间的缝隙被毛条填充,避</w:t>
            </w:r>
            <w:r>
              <w:rPr>
                <w:rFonts w:ascii="宋体" w:hAnsi="宋体" w:cs="宋体" w:hint="eastAsia"/>
                <w:color w:val="000000"/>
                <w:kern w:val="0"/>
                <w:sz w:val="24"/>
                <w:szCs w:val="24"/>
                <w:lang w:bidi="ar"/>
              </w:rPr>
              <w:lastRenderedPageBreak/>
              <w:t>免异物进入腔体；毛条耐磨且具有一定防水功能,插接在铝合金框架上的专用插槽上不会脱落；铝合金型材底座安装钢塑防滑地脚，地脚直径≥52mm以加强桌体的稳定性，可根据地面平整度调节高低，可调高度行程≥40mm，也提升整桌的防水、防潮效果。</w:t>
            </w:r>
          </w:p>
          <w:p w:rsidR="00F16081" w:rsidRDefault="00343B84">
            <w:pPr>
              <w:widowControl/>
              <w:spacing w:line="360" w:lineRule="auto"/>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8、整</w:t>
            </w:r>
            <w:proofErr w:type="gramStart"/>
            <w:r>
              <w:rPr>
                <w:rFonts w:ascii="宋体" w:hAnsi="宋体" w:cs="宋体" w:hint="eastAsia"/>
                <w:color w:val="000000"/>
                <w:kern w:val="0"/>
                <w:sz w:val="24"/>
                <w:szCs w:val="24"/>
                <w:lang w:bidi="ar"/>
              </w:rPr>
              <w:t>桌符合</w:t>
            </w:r>
            <w:proofErr w:type="gramEnd"/>
            <w:r>
              <w:rPr>
                <w:rFonts w:ascii="宋体" w:hAnsi="宋体" w:cs="宋体" w:hint="eastAsia"/>
                <w:color w:val="000000"/>
                <w:kern w:val="0"/>
                <w:sz w:val="24"/>
                <w:szCs w:val="24"/>
                <w:lang w:bidi="ar"/>
              </w:rPr>
              <w:t>人体工学，为提升坐姿舒适度，</w:t>
            </w:r>
            <w:proofErr w:type="gramStart"/>
            <w:r>
              <w:rPr>
                <w:rFonts w:ascii="宋体" w:hAnsi="宋体" w:cs="宋体" w:hint="eastAsia"/>
                <w:color w:val="000000"/>
                <w:kern w:val="0"/>
                <w:sz w:val="24"/>
                <w:szCs w:val="24"/>
                <w:lang w:bidi="ar"/>
              </w:rPr>
              <w:t>键鼠托</w:t>
            </w:r>
            <w:proofErr w:type="gramEnd"/>
            <w:r>
              <w:rPr>
                <w:rFonts w:ascii="宋体" w:hAnsi="宋体" w:cs="宋体" w:hint="eastAsia"/>
                <w:color w:val="000000"/>
                <w:kern w:val="0"/>
                <w:sz w:val="24"/>
                <w:szCs w:val="24"/>
                <w:lang w:bidi="ar"/>
              </w:rPr>
              <w:t>抽屉下方有≥500mm深、≥650mm高、≥550mm宽的无障碍空间；可安装防破坏柜门，能容纳标准尺寸电脑主机箱或其它设备，保护主机或内部设备不被人为损坏；柜门应选用优质不锈钢静音缓冲铰链，液压泵壳体应为铜质，二段力结构，具备＜45°角时缓冲闭合防撞击、≥45°角时可任意停留定位的功能。</w:t>
            </w:r>
          </w:p>
          <w:p w:rsidR="00F16081" w:rsidRDefault="00343B84">
            <w:pPr>
              <w:widowControl/>
              <w:spacing w:line="360" w:lineRule="auto"/>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9、应采用电机在重心点托举、多点导轨辅助平衡的升降结构，以避免因多点机械传动易出故障的隐患；要求</w:t>
            </w:r>
            <w:proofErr w:type="gramStart"/>
            <w:r>
              <w:rPr>
                <w:rFonts w:ascii="宋体" w:hAnsi="宋体" w:cs="宋体" w:hint="eastAsia"/>
                <w:color w:val="000000"/>
                <w:kern w:val="0"/>
                <w:sz w:val="24"/>
                <w:szCs w:val="24"/>
                <w:lang w:bidi="ar"/>
              </w:rPr>
              <w:t>单人位平衡</w:t>
            </w:r>
            <w:proofErr w:type="gramEnd"/>
            <w:r>
              <w:rPr>
                <w:rFonts w:ascii="宋体" w:hAnsi="宋体" w:cs="宋体" w:hint="eastAsia"/>
                <w:color w:val="000000"/>
                <w:kern w:val="0"/>
                <w:sz w:val="24"/>
                <w:szCs w:val="24"/>
                <w:lang w:bidi="ar"/>
              </w:rPr>
              <w:t>导轨不少于四条、双人位导轨不少于七条。</w:t>
            </w:r>
          </w:p>
          <w:p w:rsidR="00F16081" w:rsidRDefault="00343B84">
            <w:pPr>
              <w:widowControl/>
              <w:spacing w:line="360" w:lineRule="auto"/>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10、电机应采用高品质电机，工作电压为DC24V安全电压，负载≥100公斤，功</w:t>
            </w:r>
            <w:r>
              <w:rPr>
                <w:rFonts w:ascii="宋体" w:hAnsi="宋体" w:cs="宋体" w:hint="eastAsia"/>
                <w:color w:val="000000"/>
                <w:kern w:val="0"/>
                <w:sz w:val="24"/>
                <w:szCs w:val="24"/>
                <w:lang w:bidi="ar"/>
              </w:rPr>
              <w:lastRenderedPageBreak/>
              <w:t>率≤60瓦，噪音≤40分贝，寿命≥30000次；外壳应采用金属材质，以承受大扭矩和冲击荷载；具有自锁功能，意外断电时可停在任意位置；升降电机和</w:t>
            </w:r>
            <w:proofErr w:type="gramStart"/>
            <w:r>
              <w:rPr>
                <w:rFonts w:ascii="宋体" w:hAnsi="宋体" w:cs="宋体" w:hint="eastAsia"/>
                <w:color w:val="000000"/>
                <w:kern w:val="0"/>
                <w:sz w:val="24"/>
                <w:szCs w:val="24"/>
                <w:lang w:bidi="ar"/>
              </w:rPr>
              <w:t>桌体相</w:t>
            </w:r>
            <w:proofErr w:type="gramEnd"/>
            <w:r>
              <w:rPr>
                <w:rFonts w:ascii="宋体" w:hAnsi="宋体" w:cs="宋体" w:hint="eastAsia"/>
                <w:color w:val="000000"/>
                <w:kern w:val="0"/>
                <w:sz w:val="24"/>
                <w:szCs w:val="24"/>
                <w:lang w:bidi="ar"/>
              </w:rPr>
              <w:t>对独立，可快速更换电机无需拆卸桌体。</w:t>
            </w:r>
          </w:p>
          <w:p w:rsidR="00F16081" w:rsidRDefault="00343B84">
            <w:pPr>
              <w:spacing w:line="360" w:lineRule="auto"/>
              <w:rPr>
                <w:rFonts w:ascii="宋体" w:hAnsi="宋体" w:cs="宋体"/>
                <w:sz w:val="24"/>
                <w:szCs w:val="24"/>
              </w:rPr>
            </w:pPr>
            <w:r>
              <w:rPr>
                <w:rFonts w:ascii="宋体" w:hAnsi="宋体" w:cs="宋体" w:hint="eastAsia"/>
                <w:color w:val="000000"/>
                <w:kern w:val="0"/>
                <w:sz w:val="24"/>
                <w:szCs w:val="24"/>
                <w:lang w:bidi="ar"/>
              </w:rPr>
              <w:t>11、每套含一把学生座椅</w:t>
            </w:r>
          </w:p>
          <w:p w:rsidR="00F16081" w:rsidRDefault="00343B84">
            <w:pPr>
              <w:widowControl/>
              <w:spacing w:line="360" w:lineRule="auto"/>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椅子尺寸：</w:t>
            </w:r>
          </w:p>
          <w:p w:rsidR="00F16081" w:rsidRDefault="00343B84">
            <w:pPr>
              <w:widowControl/>
              <w:spacing w:line="360" w:lineRule="auto"/>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椅面直径380mm x 椅面高450mm x 椅背高800mm</w:t>
            </w:r>
          </w:p>
          <w:p w:rsidR="00F16081" w:rsidRDefault="00343B84">
            <w:pPr>
              <w:widowControl/>
              <w:spacing w:line="360" w:lineRule="auto"/>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1、椅面淡黄色，采用全新PP工程材料，增强工艺一次注塑成型，全圆弧设计，反面采用加强筋工艺。</w:t>
            </w:r>
          </w:p>
          <w:p w:rsidR="00F16081" w:rsidRDefault="00343B84">
            <w:pPr>
              <w:widowControl/>
              <w:spacing w:line="360" w:lineRule="auto"/>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2、靠背淡黄色，采用全新PP工程材料，增强工艺一次注塑成型，流线加折线设计。</w:t>
            </w:r>
          </w:p>
          <w:p w:rsidR="00F16081" w:rsidRDefault="00343B84">
            <w:pPr>
              <w:widowControl/>
              <w:spacing w:line="360" w:lineRule="auto"/>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3、钢架采用≥20*1.3mm圆钢管弯曲成型，二氧化碳保护</w:t>
            </w:r>
            <w:proofErr w:type="gramStart"/>
            <w:r>
              <w:rPr>
                <w:rFonts w:ascii="宋体" w:hAnsi="宋体" w:cs="宋体" w:hint="eastAsia"/>
                <w:color w:val="000000"/>
                <w:kern w:val="0"/>
                <w:sz w:val="24"/>
                <w:szCs w:val="24"/>
                <w:lang w:bidi="ar"/>
              </w:rPr>
              <w:t>焊满焊</w:t>
            </w:r>
            <w:proofErr w:type="gramEnd"/>
            <w:r>
              <w:rPr>
                <w:rFonts w:ascii="宋体" w:hAnsi="宋体" w:cs="宋体" w:hint="eastAsia"/>
                <w:color w:val="000000"/>
                <w:kern w:val="0"/>
                <w:sz w:val="24"/>
                <w:szCs w:val="24"/>
                <w:lang w:bidi="ar"/>
              </w:rPr>
              <w:t>而成一个整体，表面经防锈处理后静电喷涂处理。</w:t>
            </w:r>
          </w:p>
          <w:p w:rsidR="00F16081" w:rsidRDefault="00343B84">
            <w:pPr>
              <w:widowControl/>
              <w:spacing w:line="360" w:lineRule="auto"/>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4、椅脚使用内插式实心橡胶地脚，保护地板又防滑，且不易脱落。</w:t>
            </w:r>
          </w:p>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5、整体无尖角，符合人体工学设计，美观舒适、稳固耐用。</w:t>
            </w:r>
          </w:p>
        </w:tc>
        <w:tc>
          <w:tcPr>
            <w:tcW w:w="388"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组</w:t>
            </w:r>
          </w:p>
        </w:tc>
        <w:tc>
          <w:tcPr>
            <w:tcW w:w="467"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rPr>
              <w:t>75</w:t>
            </w:r>
          </w:p>
        </w:tc>
        <w:tc>
          <w:tcPr>
            <w:tcW w:w="696"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否</w:t>
            </w:r>
          </w:p>
        </w:tc>
      </w:tr>
      <w:tr w:rsidR="00F16081">
        <w:trPr>
          <w:trHeight w:val="57"/>
        </w:trPr>
        <w:tc>
          <w:tcPr>
            <w:tcW w:w="348" w:type="pct"/>
            <w:vMerge/>
            <w:tcBorders>
              <w:left w:val="single" w:sz="4" w:space="0" w:color="000000"/>
              <w:right w:val="single" w:sz="4" w:space="0" w:color="000000"/>
            </w:tcBorders>
            <w:vAlign w:val="center"/>
          </w:tcPr>
          <w:p w:rsidR="00F16081" w:rsidRDefault="00F16081">
            <w:pPr>
              <w:widowControl/>
              <w:spacing w:line="360" w:lineRule="auto"/>
              <w:jc w:val="center"/>
              <w:textAlignment w:val="center"/>
              <w:rPr>
                <w:rFonts w:ascii="宋体" w:hAnsi="宋体" w:cs="宋体"/>
                <w:color w:val="000000"/>
                <w:kern w:val="0"/>
                <w:sz w:val="24"/>
                <w:szCs w:val="24"/>
                <w:lang w:bidi="ar"/>
              </w:rPr>
            </w:pPr>
          </w:p>
        </w:tc>
        <w:tc>
          <w:tcPr>
            <w:tcW w:w="853"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rPr>
              <w:t>双联山字型</w:t>
            </w:r>
          </w:p>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rPr>
              <w:t>电动升降屏风</w:t>
            </w:r>
            <w:r>
              <w:rPr>
                <w:rFonts w:ascii="宋体" w:hAnsi="宋体" w:cs="宋体" w:hint="eastAsia"/>
                <w:color w:val="000000"/>
                <w:sz w:val="24"/>
                <w:szCs w:val="24"/>
              </w:rPr>
              <w:lastRenderedPageBreak/>
              <w:t>电脑桌</w:t>
            </w:r>
          </w:p>
        </w:tc>
        <w:tc>
          <w:tcPr>
            <w:tcW w:w="2248" w:type="pct"/>
            <w:vMerge/>
            <w:tcBorders>
              <w:left w:val="single" w:sz="4" w:space="0" w:color="000000"/>
              <w:right w:val="single" w:sz="4" w:space="0" w:color="000000"/>
            </w:tcBorders>
            <w:vAlign w:val="center"/>
          </w:tcPr>
          <w:p w:rsidR="00F16081" w:rsidRDefault="00F16081">
            <w:pPr>
              <w:widowControl/>
              <w:spacing w:line="360" w:lineRule="auto"/>
              <w:jc w:val="left"/>
              <w:textAlignment w:val="center"/>
              <w:rPr>
                <w:rFonts w:ascii="宋体" w:hAnsi="宋体" w:cs="宋体"/>
                <w:color w:val="000000"/>
                <w:kern w:val="0"/>
                <w:sz w:val="24"/>
                <w:szCs w:val="24"/>
                <w:lang w:bidi="a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组</w:t>
            </w:r>
          </w:p>
        </w:tc>
        <w:tc>
          <w:tcPr>
            <w:tcW w:w="467"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rPr>
              <w:t>20</w:t>
            </w:r>
          </w:p>
        </w:tc>
        <w:tc>
          <w:tcPr>
            <w:tcW w:w="696"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否</w:t>
            </w:r>
          </w:p>
        </w:tc>
      </w:tr>
      <w:tr w:rsidR="00F16081">
        <w:trPr>
          <w:trHeight w:val="2267"/>
        </w:trPr>
        <w:tc>
          <w:tcPr>
            <w:tcW w:w="348" w:type="pct"/>
            <w:vMerge/>
            <w:tcBorders>
              <w:left w:val="single" w:sz="4" w:space="0" w:color="000000"/>
              <w:bottom w:val="single" w:sz="4" w:space="0" w:color="000000"/>
              <w:right w:val="single" w:sz="4" w:space="0" w:color="000000"/>
            </w:tcBorders>
            <w:vAlign w:val="center"/>
          </w:tcPr>
          <w:p w:rsidR="00F16081" w:rsidRDefault="00F16081">
            <w:pPr>
              <w:widowControl/>
              <w:spacing w:line="360" w:lineRule="auto"/>
              <w:jc w:val="center"/>
              <w:textAlignment w:val="center"/>
              <w:rPr>
                <w:rFonts w:ascii="宋体" w:hAnsi="宋体" w:cs="宋体"/>
                <w:color w:val="000000"/>
                <w:sz w:val="24"/>
                <w:szCs w:val="24"/>
              </w:rPr>
            </w:pPr>
          </w:p>
        </w:tc>
        <w:tc>
          <w:tcPr>
            <w:tcW w:w="853"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rPr>
              <w:t>单联U字型</w:t>
            </w:r>
          </w:p>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rPr>
              <w:t>智能升降屏风电脑桌</w:t>
            </w:r>
          </w:p>
        </w:tc>
        <w:tc>
          <w:tcPr>
            <w:tcW w:w="2248" w:type="pct"/>
            <w:vMerge/>
            <w:tcBorders>
              <w:left w:val="single" w:sz="4" w:space="0" w:color="000000"/>
              <w:bottom w:val="single" w:sz="4" w:space="0" w:color="000000"/>
              <w:right w:val="single" w:sz="4" w:space="0" w:color="000000"/>
            </w:tcBorders>
            <w:vAlign w:val="center"/>
          </w:tcPr>
          <w:p w:rsidR="00F16081" w:rsidRDefault="00F16081">
            <w:pPr>
              <w:widowControl/>
              <w:spacing w:line="360" w:lineRule="auto"/>
              <w:jc w:val="left"/>
              <w:textAlignment w:val="center"/>
              <w:rPr>
                <w:rFonts w:ascii="宋体" w:hAnsi="宋体" w:cs="宋体"/>
                <w:color w:val="000000"/>
                <w:sz w:val="24"/>
                <w:szCs w:val="24"/>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组</w:t>
            </w:r>
          </w:p>
        </w:tc>
        <w:tc>
          <w:tcPr>
            <w:tcW w:w="467"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rPr>
              <w:t>10</w:t>
            </w:r>
          </w:p>
        </w:tc>
        <w:tc>
          <w:tcPr>
            <w:tcW w:w="696"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否</w:t>
            </w:r>
          </w:p>
        </w:tc>
      </w:tr>
      <w:tr w:rsidR="00F16081">
        <w:trPr>
          <w:trHeight w:val="57"/>
        </w:trPr>
        <w:tc>
          <w:tcPr>
            <w:tcW w:w="348"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6</w:t>
            </w:r>
          </w:p>
        </w:tc>
        <w:tc>
          <w:tcPr>
            <w:tcW w:w="853"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考场讲台</w:t>
            </w:r>
          </w:p>
        </w:tc>
        <w:tc>
          <w:tcPr>
            <w:tcW w:w="2248"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讲台尺寸：</w:t>
            </w:r>
            <w:r>
              <w:rPr>
                <w:rFonts w:ascii="宋体" w:hAnsi="宋体" w:cs="宋体" w:hint="eastAsia"/>
                <w:color w:val="000000"/>
                <w:kern w:val="0"/>
                <w:sz w:val="24"/>
                <w:szCs w:val="24"/>
                <w:lang w:bidi="ar"/>
              </w:rPr>
              <w:br/>
            </w:r>
            <w:r>
              <w:rPr>
                <w:rFonts w:ascii="宋体" w:hAnsi="宋体" w:cs="宋体" w:hint="eastAsia"/>
                <w:color w:val="000000"/>
                <w:kern w:val="0"/>
                <w:sz w:val="24"/>
                <w:szCs w:val="24"/>
                <w:lang w:bidi="ar"/>
              </w:rPr>
              <w:lastRenderedPageBreak/>
              <w:t>左右长1600mm x 前后宽600mm x 桌面高780mm，受教室实际面积影响，在需方要求或同意的情况下，可对尺寸进行合理调整；板材颜色可选；功能及技术参数需满足以下需求：</w:t>
            </w:r>
          </w:p>
          <w:p w:rsidR="00F16081" w:rsidRDefault="00343B84">
            <w:pPr>
              <w:widowControl/>
              <w:spacing w:line="360" w:lineRule="auto"/>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1、桌面板材厚度≥25mm、其它部位板材厚度≥16mm，均使用E1级或以上环保型实木颗粒板双面贴三聚氰胺饰面板，具有环保、耐磨、耐高温、耐腐蚀、防水的能力；四边同色优质PVC</w:t>
            </w:r>
            <w:proofErr w:type="gramStart"/>
            <w:r>
              <w:rPr>
                <w:rFonts w:ascii="宋体" w:hAnsi="宋体" w:cs="宋体" w:hint="eastAsia"/>
                <w:color w:val="000000"/>
                <w:kern w:val="0"/>
                <w:sz w:val="24"/>
                <w:szCs w:val="24"/>
                <w:lang w:bidi="ar"/>
              </w:rPr>
              <w:t>封边条</w:t>
            </w:r>
            <w:proofErr w:type="gramEnd"/>
            <w:r>
              <w:rPr>
                <w:rFonts w:ascii="宋体" w:hAnsi="宋体" w:cs="宋体" w:hint="eastAsia"/>
                <w:color w:val="000000"/>
                <w:kern w:val="0"/>
                <w:sz w:val="24"/>
                <w:szCs w:val="24"/>
                <w:lang w:bidi="ar"/>
              </w:rPr>
              <w:t>由自动</w:t>
            </w:r>
            <w:proofErr w:type="gramStart"/>
            <w:r>
              <w:rPr>
                <w:rFonts w:ascii="宋体" w:hAnsi="宋体" w:cs="宋体" w:hint="eastAsia"/>
                <w:color w:val="000000"/>
                <w:kern w:val="0"/>
                <w:sz w:val="24"/>
                <w:szCs w:val="24"/>
                <w:lang w:bidi="ar"/>
              </w:rPr>
              <w:t>封边机封边</w:t>
            </w:r>
            <w:proofErr w:type="gramEnd"/>
            <w:r>
              <w:rPr>
                <w:rFonts w:ascii="宋体" w:hAnsi="宋体" w:cs="宋体" w:hint="eastAsia"/>
                <w:color w:val="000000"/>
                <w:kern w:val="0"/>
                <w:sz w:val="24"/>
                <w:szCs w:val="24"/>
                <w:lang w:bidi="ar"/>
              </w:rPr>
              <w:t>，表面光滑无毛刺。</w:t>
            </w:r>
          </w:p>
          <w:p w:rsidR="00F16081" w:rsidRDefault="00343B84">
            <w:pPr>
              <w:widowControl/>
              <w:spacing w:line="360" w:lineRule="auto"/>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2、桌面四角倒圆弧处理，可防磕碰、划伤，提升安全性；桌面设过线孔并使用优质电镀锌合金专用孔盖。</w:t>
            </w:r>
          </w:p>
          <w:p w:rsidR="00F16081" w:rsidRDefault="00343B84">
            <w:pPr>
              <w:widowControl/>
              <w:spacing w:line="360" w:lineRule="auto"/>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3、桌面下方配有木质</w:t>
            </w:r>
            <w:proofErr w:type="gramStart"/>
            <w:r>
              <w:rPr>
                <w:rFonts w:ascii="宋体" w:hAnsi="宋体" w:cs="宋体" w:hint="eastAsia"/>
                <w:color w:val="000000"/>
                <w:kern w:val="0"/>
                <w:sz w:val="24"/>
                <w:szCs w:val="24"/>
                <w:lang w:bidi="ar"/>
              </w:rPr>
              <w:t>键鼠托</w:t>
            </w:r>
            <w:proofErr w:type="gramEnd"/>
            <w:r>
              <w:rPr>
                <w:rFonts w:ascii="宋体" w:hAnsi="宋体" w:cs="宋体" w:hint="eastAsia"/>
                <w:color w:val="000000"/>
                <w:kern w:val="0"/>
                <w:sz w:val="24"/>
                <w:szCs w:val="24"/>
                <w:lang w:bidi="ar"/>
              </w:rPr>
              <w:t>抽屉，其右侧为镶嵌中控器的专用抽屉，左侧是正常抽屉，抽屉滑轨应采用冷轧钢静音滑轨，承重能力强、耐用，抽拉顺滑、平稳；采用缓冲胶垫，避免推拉碰撞产生噪音；配有弹性</w:t>
            </w:r>
            <w:proofErr w:type="gramStart"/>
            <w:r>
              <w:rPr>
                <w:rFonts w:ascii="宋体" w:hAnsi="宋体" w:cs="宋体" w:hint="eastAsia"/>
                <w:color w:val="000000"/>
                <w:kern w:val="0"/>
                <w:sz w:val="24"/>
                <w:szCs w:val="24"/>
                <w:lang w:bidi="ar"/>
              </w:rPr>
              <w:t>防脱卡扣</w:t>
            </w:r>
            <w:proofErr w:type="gramEnd"/>
            <w:r>
              <w:rPr>
                <w:rFonts w:ascii="宋体" w:hAnsi="宋体" w:cs="宋体" w:hint="eastAsia"/>
                <w:color w:val="000000"/>
                <w:kern w:val="0"/>
                <w:sz w:val="24"/>
                <w:szCs w:val="24"/>
                <w:lang w:bidi="ar"/>
              </w:rPr>
              <w:t>，限位牢固，且拆卸方便。各抽屉尺寸可按需调整。</w:t>
            </w:r>
          </w:p>
          <w:p w:rsidR="00F16081" w:rsidRDefault="00343B84">
            <w:pPr>
              <w:widowControl/>
              <w:spacing w:line="360" w:lineRule="auto"/>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w:t>
            </w:r>
            <w:proofErr w:type="gramStart"/>
            <w:r>
              <w:rPr>
                <w:rFonts w:ascii="宋体" w:hAnsi="宋体" w:cs="宋体" w:hint="eastAsia"/>
                <w:color w:val="000000"/>
                <w:kern w:val="0"/>
                <w:sz w:val="24"/>
                <w:szCs w:val="24"/>
                <w:lang w:bidi="ar"/>
              </w:rPr>
              <w:t>键鼠托</w:t>
            </w:r>
            <w:proofErr w:type="gramEnd"/>
            <w:r>
              <w:rPr>
                <w:rFonts w:ascii="宋体" w:hAnsi="宋体" w:cs="宋体" w:hint="eastAsia"/>
                <w:color w:val="000000"/>
                <w:kern w:val="0"/>
                <w:sz w:val="24"/>
                <w:szCs w:val="24"/>
                <w:lang w:bidi="ar"/>
              </w:rPr>
              <w:t>抽屉下方是线材柜，可保障地面线孔及引到桌体内线材的安全；右侧中控器抽屉</w:t>
            </w:r>
            <w:proofErr w:type="gramStart"/>
            <w:r>
              <w:rPr>
                <w:rFonts w:ascii="宋体" w:hAnsi="宋体" w:cs="宋体" w:hint="eastAsia"/>
                <w:color w:val="000000"/>
                <w:kern w:val="0"/>
                <w:sz w:val="24"/>
                <w:szCs w:val="24"/>
                <w:lang w:bidi="ar"/>
              </w:rPr>
              <w:t>下是储物</w:t>
            </w:r>
            <w:proofErr w:type="gramEnd"/>
            <w:r>
              <w:rPr>
                <w:rFonts w:ascii="宋体" w:hAnsi="宋体" w:cs="宋体" w:hint="eastAsia"/>
                <w:color w:val="000000"/>
                <w:kern w:val="0"/>
                <w:sz w:val="24"/>
                <w:szCs w:val="24"/>
                <w:lang w:bidi="ar"/>
              </w:rPr>
              <w:t>柜；左侧抽屉下是</w:t>
            </w:r>
            <w:r>
              <w:rPr>
                <w:rFonts w:ascii="宋体" w:hAnsi="宋体" w:cs="宋体" w:hint="eastAsia"/>
                <w:color w:val="000000"/>
                <w:kern w:val="0"/>
                <w:sz w:val="24"/>
                <w:szCs w:val="24"/>
                <w:lang w:bidi="ar"/>
              </w:rPr>
              <w:lastRenderedPageBreak/>
              <w:t>电脑柜，可并排摆放两台标准电脑主机或一台塔式服务器；柜门可90°打开，选用优质不锈钢静音缓冲铰链，液压泵壳体应为铜质，二段力结构，具备＜45°角时缓冲闭合防撞击、≥45°角时可任意停留定位的功能；柜门应选用优质铝合金拉手，弧形圆角设计，简单大方、结实耐用；各柜体尺寸可按需调整。</w:t>
            </w:r>
          </w:p>
          <w:p w:rsidR="00F16081" w:rsidRDefault="00343B84">
            <w:pPr>
              <w:widowControl/>
              <w:spacing w:line="360" w:lineRule="auto"/>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5、桌体底部、内部之间多处设置过线孔，方便线缆进入桌体并在内部相互连接，使线缆不外露，保护使用者安全，并起到内置设备的散热效果。</w:t>
            </w:r>
          </w:p>
          <w:p w:rsidR="00F16081" w:rsidRDefault="00343B84">
            <w:pPr>
              <w:widowControl/>
              <w:spacing w:line="360" w:lineRule="auto"/>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6、整桌连接件均应选用钢制，牢固耐用。</w:t>
            </w:r>
          </w:p>
          <w:p w:rsidR="00F16081" w:rsidRDefault="00343B84">
            <w:pPr>
              <w:widowControl/>
              <w:spacing w:line="360" w:lineRule="auto"/>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7、内置中控器和升降屏风电脑桌之间的控制线应采用圆形五针有线连接，插拔式设计，</w:t>
            </w:r>
            <w:proofErr w:type="gramStart"/>
            <w:r>
              <w:rPr>
                <w:rFonts w:ascii="宋体" w:hAnsi="宋体" w:cs="宋体" w:hint="eastAsia"/>
                <w:color w:val="000000"/>
                <w:kern w:val="0"/>
                <w:sz w:val="24"/>
                <w:szCs w:val="24"/>
                <w:lang w:bidi="ar"/>
              </w:rPr>
              <w:t>带防脱落</w:t>
            </w:r>
            <w:proofErr w:type="gramEnd"/>
            <w:r>
              <w:rPr>
                <w:rFonts w:ascii="宋体" w:hAnsi="宋体" w:cs="宋体" w:hint="eastAsia"/>
                <w:color w:val="000000"/>
                <w:kern w:val="0"/>
                <w:sz w:val="24"/>
                <w:szCs w:val="24"/>
                <w:lang w:bidi="ar"/>
              </w:rPr>
              <w:t>紧固卡，有效降低故障率;为增加中控器耐用度，中控器需采用亚克力面板和轻触控制方式；中控器</w:t>
            </w:r>
            <w:proofErr w:type="gramStart"/>
            <w:r>
              <w:rPr>
                <w:rFonts w:ascii="宋体" w:hAnsi="宋体" w:cs="宋体" w:hint="eastAsia"/>
                <w:color w:val="000000"/>
                <w:kern w:val="0"/>
                <w:sz w:val="24"/>
                <w:szCs w:val="24"/>
                <w:lang w:bidi="ar"/>
              </w:rPr>
              <w:t>需支持</w:t>
            </w:r>
            <w:proofErr w:type="gramEnd"/>
            <w:r>
              <w:rPr>
                <w:rFonts w:ascii="宋体" w:hAnsi="宋体" w:cs="宋体" w:hint="eastAsia"/>
                <w:color w:val="000000"/>
                <w:kern w:val="0"/>
                <w:sz w:val="24"/>
                <w:szCs w:val="24"/>
                <w:lang w:bidi="ar"/>
              </w:rPr>
              <w:t>五组（A、B、C、D、E）分组控制模式，和一键全升、全降统一控制模式；中控器需具有开关机键和暂停键。</w:t>
            </w:r>
          </w:p>
          <w:p w:rsidR="00F16081" w:rsidRDefault="00343B84">
            <w:pPr>
              <w:spacing w:line="360" w:lineRule="auto"/>
              <w:rPr>
                <w:rFonts w:ascii="宋体" w:hAnsi="宋体" w:cs="宋体"/>
                <w:color w:val="000000"/>
                <w:kern w:val="0"/>
                <w:sz w:val="24"/>
                <w:szCs w:val="24"/>
                <w:lang w:bidi="ar"/>
              </w:rPr>
            </w:pPr>
            <w:r>
              <w:rPr>
                <w:rFonts w:ascii="宋体" w:hAnsi="宋体" w:cs="宋体" w:hint="eastAsia"/>
                <w:color w:val="000000"/>
                <w:kern w:val="0"/>
                <w:sz w:val="24"/>
                <w:szCs w:val="24"/>
                <w:lang w:bidi="ar"/>
              </w:rPr>
              <w:t>8、每套含一把教师座椅。</w:t>
            </w:r>
          </w:p>
          <w:p w:rsidR="00F16081" w:rsidRDefault="00343B84">
            <w:pPr>
              <w:spacing w:line="360" w:lineRule="auto"/>
              <w:rPr>
                <w:rFonts w:ascii="宋体" w:hAnsi="宋体" w:cs="宋体"/>
                <w:color w:val="000000"/>
                <w:kern w:val="0"/>
                <w:sz w:val="24"/>
                <w:szCs w:val="24"/>
                <w:lang w:bidi="ar"/>
              </w:rPr>
            </w:pPr>
            <w:r>
              <w:rPr>
                <w:rFonts w:ascii="宋体" w:hAnsi="宋体" w:cs="宋体" w:hint="eastAsia"/>
                <w:color w:val="000000"/>
                <w:kern w:val="0"/>
                <w:sz w:val="24"/>
                <w:szCs w:val="24"/>
                <w:lang w:bidi="ar"/>
              </w:rPr>
              <w:t>座椅尺寸：</w:t>
            </w:r>
          </w:p>
          <w:p w:rsidR="00F16081" w:rsidRDefault="00343B84">
            <w:pPr>
              <w:spacing w:line="360" w:lineRule="auto"/>
              <w:rPr>
                <w:rFonts w:ascii="宋体" w:hAnsi="宋体" w:cs="宋体"/>
                <w:color w:val="000000"/>
                <w:kern w:val="0"/>
                <w:sz w:val="24"/>
                <w:szCs w:val="24"/>
                <w:lang w:bidi="ar"/>
              </w:rPr>
            </w:pPr>
            <w:r>
              <w:rPr>
                <w:rFonts w:ascii="宋体" w:hAnsi="宋体" w:cs="宋体" w:hint="eastAsia"/>
                <w:color w:val="000000"/>
                <w:kern w:val="0"/>
                <w:sz w:val="24"/>
                <w:szCs w:val="24"/>
                <w:lang w:bidi="ar"/>
              </w:rPr>
              <w:t>长580mm x 宽480mm x 高820mm</w:t>
            </w:r>
          </w:p>
          <w:p w:rsidR="00F16081" w:rsidRDefault="00343B84">
            <w:pPr>
              <w:spacing w:line="360" w:lineRule="auto"/>
              <w:rPr>
                <w:rFonts w:ascii="宋体" w:hAnsi="宋体" w:cs="宋体"/>
                <w:color w:val="000000"/>
                <w:kern w:val="0"/>
                <w:sz w:val="24"/>
                <w:szCs w:val="24"/>
                <w:lang w:bidi="ar"/>
              </w:rPr>
            </w:pPr>
            <w:r>
              <w:rPr>
                <w:rFonts w:ascii="宋体" w:hAnsi="宋体" w:cs="宋体" w:hint="eastAsia"/>
                <w:color w:val="000000"/>
                <w:kern w:val="0"/>
                <w:sz w:val="24"/>
                <w:szCs w:val="24"/>
                <w:lang w:bidi="ar"/>
              </w:rPr>
              <w:lastRenderedPageBreak/>
              <w:t>1、椅子坐垫和靠背采用PP塑料一体注塑成型，坐垫加装优质皮革垫，靠背弧形设计，符合人体工学。</w:t>
            </w:r>
          </w:p>
          <w:p w:rsidR="00F16081" w:rsidRDefault="00343B84">
            <w:pPr>
              <w:spacing w:line="360" w:lineRule="auto"/>
              <w:rPr>
                <w:rFonts w:ascii="宋体" w:hAnsi="宋体" w:cs="宋体"/>
                <w:color w:val="000000"/>
                <w:kern w:val="0"/>
                <w:sz w:val="24"/>
                <w:szCs w:val="24"/>
                <w:lang w:bidi="ar"/>
              </w:rPr>
            </w:pPr>
            <w:r>
              <w:rPr>
                <w:rFonts w:ascii="宋体" w:hAnsi="宋体" w:cs="宋体" w:hint="eastAsia"/>
                <w:color w:val="000000"/>
                <w:kern w:val="0"/>
                <w:sz w:val="24"/>
                <w:szCs w:val="24"/>
                <w:lang w:bidi="ar"/>
              </w:rPr>
              <w:t>2、座椅可升降，采用优质液压升降杆，椅</w:t>
            </w:r>
            <w:proofErr w:type="gramStart"/>
            <w:r>
              <w:rPr>
                <w:rFonts w:ascii="宋体" w:hAnsi="宋体" w:cs="宋体" w:hint="eastAsia"/>
                <w:color w:val="000000"/>
                <w:kern w:val="0"/>
                <w:sz w:val="24"/>
                <w:szCs w:val="24"/>
                <w:lang w:bidi="ar"/>
              </w:rPr>
              <w:t>脚采用</w:t>
            </w:r>
            <w:proofErr w:type="gramEnd"/>
            <w:r>
              <w:rPr>
                <w:rFonts w:ascii="宋体" w:hAnsi="宋体" w:cs="宋体" w:hint="eastAsia"/>
                <w:color w:val="000000"/>
                <w:kern w:val="0"/>
                <w:sz w:val="24"/>
                <w:szCs w:val="24"/>
                <w:lang w:bidi="ar"/>
              </w:rPr>
              <w:t>钢制五脚设计，表面电镀防锈处理，五脚安装静音优质滑轮可滑动。</w:t>
            </w:r>
          </w:p>
        </w:tc>
        <w:tc>
          <w:tcPr>
            <w:tcW w:w="388"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lastRenderedPageBreak/>
              <w:t>组</w:t>
            </w:r>
          </w:p>
        </w:tc>
        <w:tc>
          <w:tcPr>
            <w:tcW w:w="467"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696"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否</w:t>
            </w:r>
          </w:p>
        </w:tc>
      </w:tr>
      <w:tr w:rsidR="00F16081">
        <w:trPr>
          <w:trHeight w:val="57"/>
        </w:trPr>
        <w:tc>
          <w:tcPr>
            <w:tcW w:w="348"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7</w:t>
            </w:r>
          </w:p>
        </w:tc>
        <w:tc>
          <w:tcPr>
            <w:tcW w:w="853"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无线屏蔽系统终端</w:t>
            </w:r>
          </w:p>
        </w:tc>
        <w:tc>
          <w:tcPr>
            <w:tcW w:w="2248" w:type="pct"/>
            <w:tcBorders>
              <w:top w:val="single" w:sz="4" w:space="0" w:color="000000"/>
              <w:left w:val="single" w:sz="4" w:space="0" w:color="000000"/>
              <w:bottom w:val="single" w:sz="4" w:space="0" w:color="000000"/>
              <w:right w:val="single" w:sz="4" w:space="0" w:color="000000"/>
            </w:tcBorders>
          </w:tcPr>
          <w:p w:rsidR="00F16081" w:rsidRDefault="00343B84">
            <w:pPr>
              <w:widowControl/>
              <w:spacing w:line="360" w:lineRule="auto"/>
              <w:jc w:val="left"/>
              <w:textAlignment w:val="top"/>
              <w:rPr>
                <w:rFonts w:ascii="宋体" w:hAnsi="宋体" w:cs="宋体"/>
                <w:color w:val="000000"/>
                <w:sz w:val="24"/>
                <w:szCs w:val="24"/>
              </w:rPr>
            </w:pPr>
            <w:r>
              <w:rPr>
                <w:rFonts w:ascii="宋体" w:hAnsi="宋体" w:cs="宋体" w:hint="eastAsia"/>
                <w:color w:val="000000"/>
                <w:kern w:val="0"/>
                <w:sz w:val="24"/>
                <w:szCs w:val="24"/>
                <w:lang w:bidi="ar"/>
              </w:rPr>
              <w:t>1、需满足阻断参数：</w:t>
            </w:r>
            <w:r>
              <w:rPr>
                <w:rFonts w:ascii="宋体" w:hAnsi="宋体" w:cs="宋体" w:hint="eastAsia"/>
                <w:color w:val="000000"/>
                <w:kern w:val="0"/>
                <w:sz w:val="24"/>
                <w:szCs w:val="24"/>
                <w:lang w:bidi="ar"/>
              </w:rPr>
              <w:br/>
              <w:t>（1）频段分类：a.船用V段对讲机改装</w:t>
            </w:r>
            <w:proofErr w:type="gramStart"/>
            <w:r>
              <w:rPr>
                <w:rFonts w:ascii="宋体" w:hAnsi="宋体" w:cs="宋体" w:hint="eastAsia"/>
                <w:color w:val="000000"/>
                <w:kern w:val="0"/>
                <w:sz w:val="24"/>
                <w:szCs w:val="24"/>
                <w:lang w:bidi="ar"/>
              </w:rPr>
              <w:t>作弊器</w:t>
            </w:r>
            <w:proofErr w:type="gramEnd"/>
            <w:r>
              <w:rPr>
                <w:rFonts w:ascii="宋体" w:hAnsi="宋体" w:cs="宋体" w:hint="eastAsia"/>
                <w:color w:val="000000"/>
                <w:kern w:val="0"/>
                <w:sz w:val="24"/>
                <w:szCs w:val="24"/>
                <w:lang w:bidi="ar"/>
              </w:rPr>
              <w:t>频段；b.其他V段对讲机改装</w:t>
            </w:r>
            <w:proofErr w:type="gramStart"/>
            <w:r>
              <w:rPr>
                <w:rFonts w:ascii="宋体" w:hAnsi="宋体" w:cs="宋体" w:hint="eastAsia"/>
                <w:color w:val="000000"/>
                <w:kern w:val="0"/>
                <w:sz w:val="24"/>
                <w:szCs w:val="24"/>
                <w:lang w:bidi="ar"/>
              </w:rPr>
              <w:t>作弊器</w:t>
            </w:r>
            <w:proofErr w:type="gramEnd"/>
            <w:r>
              <w:rPr>
                <w:rFonts w:ascii="宋体" w:hAnsi="宋体" w:cs="宋体" w:hint="eastAsia"/>
                <w:color w:val="000000"/>
                <w:kern w:val="0"/>
                <w:sz w:val="24"/>
                <w:szCs w:val="24"/>
                <w:lang w:bidi="ar"/>
              </w:rPr>
              <w:t>频段；c.通用频段对讲机改装</w:t>
            </w:r>
            <w:proofErr w:type="gramStart"/>
            <w:r>
              <w:rPr>
                <w:rFonts w:ascii="宋体" w:hAnsi="宋体" w:cs="宋体" w:hint="eastAsia"/>
                <w:color w:val="000000"/>
                <w:kern w:val="0"/>
                <w:sz w:val="24"/>
                <w:szCs w:val="24"/>
                <w:lang w:bidi="ar"/>
              </w:rPr>
              <w:t>作弊器</w:t>
            </w:r>
            <w:proofErr w:type="gramEnd"/>
            <w:r>
              <w:rPr>
                <w:rFonts w:ascii="宋体" w:hAnsi="宋体" w:cs="宋体" w:hint="eastAsia"/>
                <w:color w:val="000000"/>
                <w:kern w:val="0"/>
                <w:sz w:val="24"/>
                <w:szCs w:val="24"/>
                <w:lang w:bidi="ar"/>
              </w:rPr>
              <w:t>频段；d.带LED显示的数字作弊设备频段。</w:t>
            </w:r>
            <w:r>
              <w:rPr>
                <w:rFonts w:ascii="宋体" w:hAnsi="宋体" w:cs="宋体" w:hint="eastAsia"/>
                <w:color w:val="000000"/>
                <w:kern w:val="0"/>
                <w:sz w:val="24"/>
                <w:szCs w:val="24"/>
                <w:lang w:bidi="ar"/>
              </w:rPr>
              <w:br/>
              <w:t>阻断频率：136～520MHz的多个分频段。</w:t>
            </w:r>
            <w:r>
              <w:rPr>
                <w:rFonts w:ascii="宋体" w:hAnsi="宋体" w:cs="宋体" w:hint="eastAsia"/>
                <w:color w:val="000000"/>
                <w:kern w:val="0"/>
                <w:sz w:val="24"/>
                <w:szCs w:val="24"/>
                <w:lang w:bidi="ar"/>
              </w:rPr>
              <w:br/>
              <w:t>阻断效果：&lt;5V/m时，-55dBm；&lt;12V/m时，-50dBm</w:t>
            </w:r>
            <w:r>
              <w:rPr>
                <w:rFonts w:ascii="宋体" w:hAnsi="宋体" w:cs="宋体" w:hint="eastAsia"/>
                <w:color w:val="000000"/>
                <w:kern w:val="0"/>
                <w:sz w:val="24"/>
                <w:szCs w:val="24"/>
                <w:lang w:bidi="ar"/>
              </w:rPr>
              <w:br/>
              <w:t>（2）频段分类：e.CDMA手机频段；f.GSM手机频段；g.DCS手机频段；h.TD-SCDMA手机频段；i.WCDMA手机频段；j.WIFI</w:t>
            </w:r>
            <w:proofErr w:type="gramStart"/>
            <w:r>
              <w:rPr>
                <w:rFonts w:ascii="宋体" w:hAnsi="宋体" w:cs="宋体" w:hint="eastAsia"/>
                <w:color w:val="000000"/>
                <w:kern w:val="0"/>
                <w:sz w:val="24"/>
                <w:szCs w:val="24"/>
                <w:lang w:bidi="ar"/>
              </w:rPr>
              <w:t>和蓝牙频段</w:t>
            </w:r>
            <w:proofErr w:type="gramEnd"/>
            <w:r>
              <w:rPr>
                <w:rFonts w:ascii="宋体" w:hAnsi="宋体" w:cs="宋体" w:hint="eastAsia"/>
                <w:color w:val="000000"/>
                <w:kern w:val="0"/>
                <w:sz w:val="24"/>
                <w:szCs w:val="24"/>
                <w:lang w:bidi="ar"/>
              </w:rPr>
              <w:t>；k.4G TDD-LTE和FDD-LTE；L.5G通讯频段。</w:t>
            </w:r>
            <w:r>
              <w:rPr>
                <w:rFonts w:ascii="宋体" w:hAnsi="宋体" w:cs="宋体" w:hint="eastAsia"/>
                <w:color w:val="000000"/>
                <w:kern w:val="0"/>
                <w:sz w:val="24"/>
                <w:szCs w:val="24"/>
                <w:lang w:bidi="ar"/>
              </w:rPr>
              <w:br/>
              <w:t>阻断效果：&lt;5V/m时，-65dBm；&lt;12V/m时，-60dBm</w:t>
            </w:r>
            <w:r>
              <w:rPr>
                <w:rFonts w:ascii="宋体" w:hAnsi="宋体" w:cs="宋体" w:hint="eastAsia"/>
                <w:color w:val="000000"/>
                <w:kern w:val="0"/>
                <w:sz w:val="24"/>
                <w:szCs w:val="24"/>
                <w:lang w:bidi="ar"/>
              </w:rPr>
              <w:br/>
              <w:t>2、控制方式：可通过RJ45网络连接局域网，并通过管理计算机进行控制；</w:t>
            </w:r>
            <w:r>
              <w:rPr>
                <w:rFonts w:ascii="宋体" w:hAnsi="宋体" w:cs="宋体" w:hint="eastAsia"/>
                <w:color w:val="000000"/>
                <w:kern w:val="0"/>
                <w:sz w:val="24"/>
                <w:szCs w:val="24"/>
                <w:lang w:bidi="ar"/>
              </w:rPr>
              <w:br/>
            </w:r>
            <w:r>
              <w:rPr>
                <w:rFonts w:ascii="宋体" w:hAnsi="宋体" w:cs="宋体" w:hint="eastAsia"/>
                <w:color w:val="000000"/>
                <w:kern w:val="0"/>
                <w:sz w:val="24"/>
                <w:szCs w:val="24"/>
                <w:lang w:bidi="ar"/>
              </w:rPr>
              <w:lastRenderedPageBreak/>
              <w:t>3、扩展阻断接口参数：具备不少于3个即插即用接口。每个接口可提供相对带宽不小于0、12或者绝对带宽不小于50MHz的任意频段阻断扩展卡接入。</w:t>
            </w:r>
            <w:r>
              <w:rPr>
                <w:rFonts w:ascii="宋体" w:hAnsi="宋体" w:cs="宋体" w:hint="eastAsia"/>
                <w:color w:val="000000"/>
                <w:kern w:val="0"/>
                <w:sz w:val="24"/>
                <w:szCs w:val="24"/>
                <w:lang w:bidi="ar"/>
              </w:rPr>
              <w:br/>
              <w:t>4、需满足阻断范围：</w:t>
            </w:r>
            <w:r>
              <w:rPr>
                <w:rFonts w:ascii="宋体" w:hAnsi="宋体" w:cs="宋体" w:hint="eastAsia"/>
                <w:color w:val="000000"/>
                <w:kern w:val="0"/>
                <w:sz w:val="24"/>
                <w:szCs w:val="24"/>
                <w:lang w:bidi="ar"/>
              </w:rPr>
              <w:br/>
              <w:t>（1）无阻挡情况下阻断范围不小于80平方米；</w:t>
            </w:r>
            <w:r>
              <w:rPr>
                <w:rFonts w:ascii="宋体" w:hAnsi="宋体" w:cs="宋体" w:hint="eastAsia"/>
                <w:color w:val="000000"/>
                <w:kern w:val="0"/>
                <w:sz w:val="24"/>
                <w:szCs w:val="24"/>
                <w:lang w:bidi="ar"/>
              </w:rPr>
              <w:br/>
              <w:t>（2）阻断有效区域在考场区域内，不会影响周边正常工作生活；</w:t>
            </w:r>
            <w:r>
              <w:rPr>
                <w:rFonts w:ascii="宋体" w:hAnsi="宋体" w:cs="宋体" w:hint="eastAsia"/>
                <w:color w:val="000000"/>
                <w:kern w:val="0"/>
                <w:sz w:val="24"/>
                <w:szCs w:val="24"/>
                <w:lang w:bidi="ar"/>
              </w:rPr>
              <w:br/>
              <w:t>（3）一定范围内多点同时使用不会产生场效应，并且在直径范围15-40米内可调。</w:t>
            </w:r>
            <w:r>
              <w:rPr>
                <w:rFonts w:ascii="宋体" w:hAnsi="宋体" w:cs="宋体" w:hint="eastAsia"/>
                <w:color w:val="000000"/>
                <w:kern w:val="0"/>
                <w:sz w:val="24"/>
                <w:szCs w:val="24"/>
                <w:lang w:bidi="ar"/>
              </w:rPr>
              <w:br/>
              <w:t>5、安全要求：最大功率电磁辐射符合《电磁环境控制限值（GB 8702-2014）》的标准规定要求。</w:t>
            </w:r>
            <w:r>
              <w:rPr>
                <w:rFonts w:ascii="宋体" w:hAnsi="宋体" w:cs="宋体" w:hint="eastAsia"/>
                <w:color w:val="000000"/>
                <w:kern w:val="0"/>
                <w:sz w:val="24"/>
                <w:szCs w:val="24"/>
                <w:lang w:bidi="ar"/>
              </w:rPr>
              <w:br/>
              <w:t>6、外观要求：内置天线，采用定向天线，能量集中在正前方，半功率波束宽度不小于60度，增益不低于5dBi。</w:t>
            </w:r>
            <w:r>
              <w:rPr>
                <w:rFonts w:ascii="宋体" w:hAnsi="宋体" w:cs="宋体" w:hint="eastAsia"/>
                <w:color w:val="000000"/>
                <w:kern w:val="0"/>
                <w:sz w:val="24"/>
                <w:szCs w:val="24"/>
                <w:lang w:bidi="ar"/>
              </w:rPr>
              <w:br/>
              <w:t>7、其他特性</w:t>
            </w:r>
            <w:r>
              <w:rPr>
                <w:rFonts w:ascii="宋体" w:hAnsi="宋体" w:cs="宋体" w:hint="eastAsia"/>
                <w:color w:val="000000"/>
                <w:kern w:val="0"/>
                <w:sz w:val="24"/>
                <w:szCs w:val="24"/>
                <w:lang w:bidi="ar"/>
              </w:rPr>
              <w:br/>
              <w:t>（1）阻断手机时只干扰下行,不对基站造成干扰。</w:t>
            </w:r>
            <w:r>
              <w:rPr>
                <w:rFonts w:ascii="宋体" w:hAnsi="宋体" w:cs="宋体" w:hint="eastAsia"/>
                <w:color w:val="000000"/>
                <w:kern w:val="0"/>
                <w:sz w:val="24"/>
                <w:szCs w:val="24"/>
                <w:lang w:bidi="ar"/>
              </w:rPr>
              <w:br/>
              <w:t>（2）扩展阻断功能模块化，即插即用。</w:t>
            </w:r>
            <w:r>
              <w:rPr>
                <w:rFonts w:ascii="宋体" w:hAnsi="宋体" w:cs="宋体" w:hint="eastAsia"/>
                <w:color w:val="000000"/>
                <w:kern w:val="0"/>
                <w:sz w:val="24"/>
                <w:szCs w:val="24"/>
                <w:lang w:bidi="ar"/>
              </w:rPr>
              <w:br/>
              <w:t>（3）具备持续的阻断模块研发能力，可对抗任意作弊设备。</w:t>
            </w:r>
            <w:r>
              <w:rPr>
                <w:rFonts w:ascii="宋体" w:hAnsi="宋体" w:cs="宋体" w:hint="eastAsia"/>
                <w:color w:val="000000"/>
                <w:kern w:val="0"/>
                <w:sz w:val="24"/>
                <w:szCs w:val="24"/>
                <w:lang w:bidi="ar"/>
              </w:rPr>
              <w:br/>
            </w:r>
            <w:r>
              <w:rPr>
                <w:rFonts w:ascii="宋体" w:hAnsi="宋体" w:cs="宋体" w:hint="eastAsia"/>
                <w:color w:val="000000"/>
                <w:kern w:val="0"/>
                <w:sz w:val="24"/>
                <w:szCs w:val="24"/>
                <w:lang w:bidi="ar"/>
              </w:rPr>
              <w:lastRenderedPageBreak/>
              <w:t>（4）分频段开关、分频段功率控制功能：支持TCP/IP协议，能通过网络控制各个分频段远程开关管理和远程功率强度调节功能。</w:t>
            </w:r>
          </w:p>
        </w:tc>
        <w:tc>
          <w:tcPr>
            <w:tcW w:w="388"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lastRenderedPageBreak/>
              <w:t>台</w:t>
            </w:r>
          </w:p>
        </w:tc>
        <w:tc>
          <w:tcPr>
            <w:tcW w:w="467"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696"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否</w:t>
            </w:r>
          </w:p>
        </w:tc>
      </w:tr>
      <w:tr w:rsidR="00F16081">
        <w:trPr>
          <w:trHeight w:val="57"/>
        </w:trPr>
        <w:tc>
          <w:tcPr>
            <w:tcW w:w="348"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8</w:t>
            </w:r>
          </w:p>
        </w:tc>
        <w:tc>
          <w:tcPr>
            <w:tcW w:w="853"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立式身份认证设备</w:t>
            </w:r>
          </w:p>
        </w:tc>
        <w:tc>
          <w:tcPr>
            <w:tcW w:w="2248" w:type="pct"/>
            <w:tcBorders>
              <w:top w:val="single" w:sz="4" w:space="0" w:color="000000"/>
              <w:left w:val="single" w:sz="4" w:space="0" w:color="000000"/>
              <w:bottom w:val="single" w:sz="4" w:space="0" w:color="000000"/>
              <w:right w:val="single" w:sz="4" w:space="0" w:color="000000"/>
            </w:tcBorders>
          </w:tcPr>
          <w:p w:rsidR="00F16081" w:rsidRDefault="00343B84">
            <w:pPr>
              <w:widowControl/>
              <w:numPr>
                <w:ilvl w:val="0"/>
                <w:numId w:val="4"/>
              </w:numPr>
              <w:spacing w:line="360" w:lineRule="auto"/>
              <w:jc w:val="left"/>
              <w:textAlignment w:val="top"/>
              <w:rPr>
                <w:rFonts w:ascii="宋体" w:hAnsi="宋体" w:cs="宋体"/>
                <w:color w:val="000000"/>
                <w:kern w:val="0"/>
                <w:sz w:val="24"/>
                <w:szCs w:val="24"/>
                <w:lang w:bidi="ar"/>
              </w:rPr>
            </w:pPr>
            <w:r>
              <w:rPr>
                <w:rFonts w:ascii="宋体" w:hAnsi="宋体" w:cs="宋体" w:hint="eastAsia"/>
                <w:color w:val="000000"/>
                <w:kern w:val="0"/>
                <w:sz w:val="24"/>
                <w:szCs w:val="24"/>
                <w:lang w:bidi="ar"/>
              </w:rPr>
              <w:t>具有不少于1个USB接口、一个标准HDMI接口，2个RJ45网口。</w:t>
            </w:r>
            <w:r>
              <w:rPr>
                <w:rFonts w:ascii="宋体" w:hAnsi="宋体" w:cs="宋体" w:hint="eastAsia"/>
                <w:color w:val="000000"/>
                <w:kern w:val="0"/>
                <w:sz w:val="24"/>
                <w:szCs w:val="24"/>
                <w:lang w:bidi="ar"/>
              </w:rPr>
              <w:br/>
              <w:t>2、屏幕尺寸≥8寸 ，分辨率≥1280×800。</w:t>
            </w:r>
            <w:r>
              <w:rPr>
                <w:rFonts w:ascii="宋体" w:hAnsi="宋体" w:cs="宋体" w:hint="eastAsia"/>
                <w:color w:val="000000"/>
                <w:kern w:val="0"/>
                <w:sz w:val="24"/>
                <w:szCs w:val="24"/>
                <w:lang w:bidi="ar"/>
              </w:rPr>
              <w:br/>
              <w:t>3、具有1个TF卡槽，最大支持512G。</w:t>
            </w:r>
            <w:r>
              <w:rPr>
                <w:rFonts w:ascii="宋体" w:hAnsi="宋体" w:cs="宋体" w:hint="eastAsia"/>
                <w:color w:val="000000"/>
                <w:kern w:val="0"/>
                <w:sz w:val="24"/>
                <w:szCs w:val="24"/>
                <w:lang w:bidi="ar"/>
              </w:rPr>
              <w:br/>
              <w:t>4、具有活体识别功能，照片及视频无法进行人脸识别</w:t>
            </w:r>
          </w:p>
          <w:p w:rsidR="00F16081" w:rsidRDefault="00343B84">
            <w:pPr>
              <w:widowControl/>
              <w:spacing w:line="360" w:lineRule="auto"/>
              <w:jc w:val="left"/>
              <w:textAlignment w:val="top"/>
              <w:rPr>
                <w:rFonts w:ascii="宋体" w:hAnsi="宋体" w:cs="宋体"/>
                <w:color w:val="000000"/>
                <w:sz w:val="24"/>
                <w:szCs w:val="24"/>
              </w:rPr>
            </w:pPr>
            <w:r>
              <w:rPr>
                <w:rFonts w:ascii="宋体" w:hAnsi="宋体" w:cs="宋体" w:hint="eastAsia"/>
                <w:color w:val="000000"/>
                <w:kern w:val="0"/>
                <w:sz w:val="24"/>
                <w:szCs w:val="24"/>
                <w:lang w:bidi="ar"/>
              </w:rPr>
              <w:t>5、应支持设备本地人</w:t>
            </w:r>
            <w:proofErr w:type="gramStart"/>
            <w:r>
              <w:rPr>
                <w:rFonts w:ascii="宋体" w:hAnsi="宋体" w:cs="宋体" w:hint="eastAsia"/>
                <w:color w:val="000000"/>
                <w:kern w:val="0"/>
                <w:sz w:val="24"/>
                <w:szCs w:val="24"/>
                <w:lang w:bidi="ar"/>
              </w:rPr>
              <w:t>脸注册</w:t>
            </w:r>
            <w:proofErr w:type="gramEnd"/>
            <w:r>
              <w:rPr>
                <w:rFonts w:ascii="宋体" w:hAnsi="宋体" w:cs="宋体" w:hint="eastAsia"/>
                <w:color w:val="000000"/>
                <w:kern w:val="0"/>
                <w:sz w:val="24"/>
                <w:szCs w:val="24"/>
                <w:lang w:bidi="ar"/>
              </w:rPr>
              <w:t>和本地U盘导入人脸信息</w:t>
            </w:r>
          </w:p>
          <w:p w:rsidR="00F16081" w:rsidRDefault="00343B84">
            <w:pPr>
              <w:widowControl/>
              <w:spacing w:line="360" w:lineRule="auto"/>
              <w:jc w:val="left"/>
              <w:textAlignment w:val="top"/>
              <w:rPr>
                <w:rFonts w:ascii="宋体" w:hAnsi="宋体" w:cs="宋体"/>
                <w:b/>
                <w:bCs/>
                <w:color w:val="000000"/>
                <w:kern w:val="0"/>
                <w:sz w:val="24"/>
                <w:szCs w:val="24"/>
                <w:lang w:bidi="ar"/>
              </w:rPr>
            </w:pPr>
            <w:r>
              <w:rPr>
                <w:rFonts w:ascii="宋体" w:hAnsi="宋体" w:cs="宋体" w:hint="eastAsia"/>
                <w:b/>
                <w:bCs/>
                <w:color w:val="000000"/>
                <w:kern w:val="0"/>
                <w:sz w:val="24"/>
                <w:szCs w:val="24"/>
                <w:lang w:bidi="ar"/>
              </w:rPr>
              <w:t>6、★应支持人脸识别功能，支持报名时照片、身份证照片与实时采集的人脸进行一一比对。</w:t>
            </w:r>
          </w:p>
          <w:p w:rsidR="00367915" w:rsidRDefault="00343B84">
            <w:pPr>
              <w:widowControl/>
              <w:spacing w:line="360" w:lineRule="auto"/>
              <w:jc w:val="left"/>
              <w:textAlignment w:val="top"/>
              <w:rPr>
                <w:rFonts w:ascii="宋体" w:hAnsi="宋体" w:cs="宋体"/>
                <w:b/>
                <w:bCs/>
                <w:color w:val="000000"/>
                <w:kern w:val="0"/>
                <w:sz w:val="24"/>
                <w:szCs w:val="24"/>
                <w:lang w:bidi="ar"/>
              </w:rPr>
            </w:pPr>
            <w:r>
              <w:rPr>
                <w:rFonts w:ascii="宋体" w:hAnsi="宋体" w:cs="宋体" w:hint="eastAsia"/>
                <w:b/>
                <w:bCs/>
                <w:color w:val="000000"/>
                <w:kern w:val="0"/>
                <w:sz w:val="24"/>
                <w:szCs w:val="24"/>
                <w:lang w:bidi="ar"/>
              </w:rPr>
              <w:t>7、★具有入场座位分布图核对考生入场情况功能，直观预览考场内的每个考生的状态，含验证通过、验证不通过、未验证、缺考状态。</w:t>
            </w:r>
          </w:p>
          <w:p w:rsidR="00F16081" w:rsidRDefault="00343B84">
            <w:pPr>
              <w:widowControl/>
              <w:spacing w:line="360" w:lineRule="auto"/>
              <w:jc w:val="left"/>
              <w:textAlignment w:val="top"/>
              <w:rPr>
                <w:rFonts w:ascii="宋体" w:hAnsi="宋体" w:cs="宋体"/>
                <w:color w:val="000000"/>
                <w:sz w:val="24"/>
                <w:szCs w:val="24"/>
              </w:rPr>
            </w:pPr>
            <w:r>
              <w:rPr>
                <w:rFonts w:ascii="宋体" w:hAnsi="宋体" w:cs="宋体" w:hint="eastAsia"/>
                <w:color w:val="000000"/>
                <w:kern w:val="0"/>
                <w:sz w:val="24"/>
                <w:szCs w:val="24"/>
                <w:lang w:bidi="ar"/>
              </w:rPr>
              <w:t>8、视频标准符合《国家级教育考试网上巡查系统视频标准技术规范（2017版）》。</w:t>
            </w:r>
          </w:p>
        </w:tc>
        <w:tc>
          <w:tcPr>
            <w:tcW w:w="388"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台</w:t>
            </w:r>
          </w:p>
        </w:tc>
        <w:tc>
          <w:tcPr>
            <w:tcW w:w="467"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696"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否</w:t>
            </w:r>
          </w:p>
        </w:tc>
      </w:tr>
      <w:tr w:rsidR="00F16081">
        <w:trPr>
          <w:trHeight w:val="57"/>
        </w:trPr>
        <w:tc>
          <w:tcPr>
            <w:tcW w:w="348"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w:t>
            </w:r>
          </w:p>
        </w:tc>
        <w:tc>
          <w:tcPr>
            <w:tcW w:w="853"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考场监控系统</w:t>
            </w:r>
          </w:p>
        </w:tc>
        <w:tc>
          <w:tcPr>
            <w:tcW w:w="2248" w:type="pct"/>
            <w:tcBorders>
              <w:top w:val="single" w:sz="4" w:space="0" w:color="000000"/>
              <w:left w:val="single" w:sz="4" w:space="0" w:color="000000"/>
              <w:bottom w:val="single" w:sz="4" w:space="0" w:color="000000"/>
              <w:right w:val="single" w:sz="4" w:space="0" w:color="000000"/>
            </w:tcBorders>
          </w:tcPr>
          <w:p w:rsidR="00F16081" w:rsidRDefault="00343B84">
            <w:pPr>
              <w:widowControl/>
              <w:spacing w:line="360" w:lineRule="auto"/>
              <w:jc w:val="left"/>
              <w:textAlignment w:val="top"/>
              <w:rPr>
                <w:rFonts w:ascii="宋体" w:hAnsi="宋体" w:cs="宋体"/>
                <w:color w:val="000000"/>
                <w:sz w:val="24"/>
                <w:szCs w:val="24"/>
              </w:rPr>
            </w:pPr>
            <w:r>
              <w:rPr>
                <w:rFonts w:ascii="宋体" w:hAnsi="宋体" w:cs="宋体" w:hint="eastAsia"/>
                <w:color w:val="000000"/>
                <w:kern w:val="0"/>
                <w:sz w:val="24"/>
                <w:szCs w:val="24"/>
                <w:lang w:bidi="ar"/>
              </w:rPr>
              <w:t>1、至少具有1个电源接口、1个RJ45、1个RS485、1个TF卡槽（最大支持256GB</w:t>
            </w:r>
            <w:r>
              <w:rPr>
                <w:rFonts w:ascii="宋体" w:hAnsi="宋体" w:cs="宋体" w:hint="eastAsia"/>
                <w:color w:val="000000"/>
                <w:kern w:val="0"/>
                <w:sz w:val="24"/>
                <w:szCs w:val="24"/>
                <w:lang w:bidi="ar"/>
              </w:rPr>
              <w:lastRenderedPageBreak/>
              <w:t xml:space="preserve">存储卡）、1对音频输入/输出接口、1个复位键，内置MIC、2路报警输入、1路报警输出 </w:t>
            </w:r>
            <w:r>
              <w:rPr>
                <w:rFonts w:ascii="宋体" w:hAnsi="宋体" w:cs="宋体" w:hint="eastAsia"/>
                <w:color w:val="000000"/>
                <w:kern w:val="0"/>
                <w:sz w:val="24"/>
                <w:szCs w:val="24"/>
                <w:lang w:bidi="ar"/>
              </w:rPr>
              <w:br/>
              <w:t xml:space="preserve">2、具有H.265、H.264、M-JPEG、MPEG4设置选项 </w:t>
            </w:r>
            <w:r>
              <w:rPr>
                <w:rFonts w:ascii="宋体" w:hAnsi="宋体" w:cs="宋体" w:hint="eastAsia"/>
                <w:color w:val="000000"/>
                <w:kern w:val="0"/>
                <w:sz w:val="24"/>
                <w:szCs w:val="24"/>
                <w:lang w:bidi="ar"/>
              </w:rPr>
              <w:br/>
              <w:t xml:space="preserve">3、具有G.711a、G.711u、AAC_LC、ADPCM_D音频编码设置选项 </w:t>
            </w:r>
            <w:r>
              <w:rPr>
                <w:rFonts w:ascii="宋体" w:hAnsi="宋体" w:cs="宋体" w:hint="eastAsia"/>
                <w:color w:val="000000"/>
                <w:kern w:val="0"/>
                <w:sz w:val="24"/>
                <w:szCs w:val="24"/>
                <w:lang w:bidi="ar"/>
              </w:rPr>
              <w:br/>
              <w:t xml:space="preserve">4、应具有以太网接口,支持TCP/IP协议,宜扩展支持SIP、RTSP、RTP、RTCP等网络协议,支持IP组播技术 </w:t>
            </w:r>
            <w:r>
              <w:rPr>
                <w:rFonts w:ascii="宋体" w:hAnsi="宋体" w:cs="宋体" w:hint="eastAsia"/>
                <w:color w:val="000000"/>
                <w:kern w:val="0"/>
                <w:sz w:val="24"/>
                <w:szCs w:val="24"/>
                <w:lang w:bidi="ar"/>
              </w:rPr>
              <w:br/>
              <w:t>5、彩色：≥1600TVL</w:t>
            </w:r>
            <w:r>
              <w:rPr>
                <w:rFonts w:ascii="宋体" w:hAnsi="宋体" w:cs="宋体" w:hint="eastAsia"/>
                <w:color w:val="000000"/>
                <w:kern w:val="0"/>
                <w:sz w:val="24"/>
                <w:szCs w:val="24"/>
                <w:lang w:bidi="ar"/>
              </w:rPr>
              <w:br/>
              <w:t>6、当环境照度在最高值≥5000Lux、最低值≤100Lux之间变化时，图像均具有尚好的清晰度、层次感和色彩还原度</w:t>
            </w:r>
            <w:r>
              <w:rPr>
                <w:rFonts w:ascii="宋体" w:hAnsi="宋体" w:cs="宋体" w:hint="eastAsia"/>
                <w:color w:val="000000"/>
                <w:kern w:val="0"/>
                <w:sz w:val="24"/>
                <w:szCs w:val="24"/>
                <w:lang w:bidi="ar"/>
              </w:rPr>
              <w:br/>
              <w:t>7、彩色照度≤0.01 lx；黑白照度≤0.004 lx</w:t>
            </w:r>
            <w:r>
              <w:rPr>
                <w:rFonts w:ascii="宋体" w:hAnsi="宋体" w:cs="宋体" w:hint="eastAsia"/>
                <w:color w:val="000000"/>
                <w:kern w:val="0"/>
                <w:sz w:val="24"/>
                <w:szCs w:val="24"/>
                <w:lang w:bidi="ar"/>
              </w:rPr>
              <w:br/>
              <w:t>8、支持三码流并发输出，可达到：</w:t>
            </w:r>
            <w:proofErr w:type="gramStart"/>
            <w:r>
              <w:rPr>
                <w:rFonts w:ascii="宋体" w:hAnsi="宋体" w:cs="宋体" w:hint="eastAsia"/>
                <w:color w:val="000000"/>
                <w:kern w:val="0"/>
                <w:sz w:val="24"/>
                <w:szCs w:val="24"/>
                <w:lang w:bidi="ar"/>
              </w:rPr>
              <w:t>主码流</w:t>
            </w:r>
            <w:proofErr w:type="gramEnd"/>
            <w:r>
              <w:rPr>
                <w:rFonts w:ascii="宋体" w:hAnsi="宋体" w:cs="宋体" w:hint="eastAsia"/>
                <w:color w:val="000000"/>
                <w:kern w:val="0"/>
                <w:sz w:val="24"/>
                <w:szCs w:val="24"/>
                <w:lang w:bidi="ar"/>
              </w:rPr>
              <w:t>分辨率支持2592×1944，码率≥4Mbps；副码流分辨率支持1280×720，码率≥1Mbps；第三码流分辨率支持1920×1080，码率≥2Mbps</w:t>
            </w:r>
            <w:r>
              <w:rPr>
                <w:rFonts w:ascii="宋体" w:hAnsi="宋体" w:cs="宋体" w:hint="eastAsia"/>
                <w:color w:val="000000"/>
                <w:kern w:val="0"/>
                <w:sz w:val="24"/>
                <w:szCs w:val="24"/>
                <w:lang w:bidi="ar"/>
              </w:rPr>
              <w:br/>
              <w:t>9、支持Program Stream系统流和Transition Stream传输流的封装。GB/T 36449-2018：支持PS系统流或TS传输</w:t>
            </w:r>
            <w:r>
              <w:rPr>
                <w:rFonts w:ascii="宋体" w:hAnsi="宋体" w:cs="宋体" w:hint="eastAsia"/>
                <w:color w:val="000000"/>
                <w:kern w:val="0"/>
                <w:sz w:val="24"/>
                <w:szCs w:val="24"/>
                <w:lang w:bidi="ar"/>
              </w:rPr>
              <w:lastRenderedPageBreak/>
              <w:t>流的封装</w:t>
            </w:r>
            <w:r>
              <w:rPr>
                <w:rFonts w:ascii="宋体" w:hAnsi="宋体" w:cs="宋体" w:hint="eastAsia"/>
                <w:color w:val="000000"/>
                <w:kern w:val="0"/>
                <w:sz w:val="24"/>
                <w:szCs w:val="24"/>
                <w:lang w:bidi="ar"/>
              </w:rPr>
              <w:br/>
              <w:t xml:space="preserve">10、具有隐私区域遮盖功能，区域的个数（≥4））、大小、方位用户可自己设置 </w:t>
            </w:r>
            <w:r>
              <w:rPr>
                <w:rFonts w:ascii="宋体" w:hAnsi="宋体" w:cs="宋体" w:hint="eastAsia"/>
                <w:color w:val="000000"/>
                <w:kern w:val="0"/>
                <w:sz w:val="24"/>
                <w:szCs w:val="24"/>
                <w:lang w:bidi="ar"/>
              </w:rPr>
              <w:br/>
              <w:t xml:space="preserve">11、可通过IE浏览器在视频图像上叠加字符，每条支持127个字符或32个汉字，共可设置≥5条 </w:t>
            </w:r>
            <w:r>
              <w:rPr>
                <w:rFonts w:ascii="宋体" w:hAnsi="宋体" w:cs="宋体" w:hint="eastAsia"/>
                <w:color w:val="000000"/>
                <w:kern w:val="0"/>
                <w:sz w:val="24"/>
                <w:szCs w:val="24"/>
                <w:lang w:bidi="ar"/>
              </w:rPr>
              <w:br/>
              <w:t>12、具有数字降噪、强光抑制、透</w:t>
            </w:r>
            <w:proofErr w:type="gramStart"/>
            <w:r>
              <w:rPr>
                <w:rFonts w:ascii="宋体" w:hAnsi="宋体" w:cs="宋体" w:hint="eastAsia"/>
                <w:color w:val="000000"/>
                <w:kern w:val="0"/>
                <w:sz w:val="24"/>
                <w:szCs w:val="24"/>
                <w:lang w:bidi="ar"/>
              </w:rPr>
              <w:t>雾设置</w:t>
            </w:r>
            <w:proofErr w:type="gramEnd"/>
            <w:r>
              <w:rPr>
                <w:rFonts w:ascii="宋体" w:hAnsi="宋体" w:cs="宋体" w:hint="eastAsia"/>
                <w:color w:val="000000"/>
                <w:kern w:val="0"/>
                <w:sz w:val="24"/>
                <w:szCs w:val="24"/>
                <w:lang w:bidi="ar"/>
              </w:rPr>
              <w:t>选项、视频遮挡报警、</w:t>
            </w:r>
            <w:proofErr w:type="gramStart"/>
            <w:r>
              <w:rPr>
                <w:rFonts w:ascii="宋体" w:hAnsi="宋体" w:cs="宋体" w:hint="eastAsia"/>
                <w:color w:val="000000"/>
                <w:kern w:val="0"/>
                <w:sz w:val="24"/>
                <w:szCs w:val="24"/>
                <w:lang w:bidi="ar"/>
              </w:rPr>
              <w:t>断网续传</w:t>
            </w:r>
            <w:proofErr w:type="gramEnd"/>
            <w:r>
              <w:rPr>
                <w:rFonts w:ascii="宋体" w:hAnsi="宋体" w:cs="宋体" w:hint="eastAsia"/>
                <w:color w:val="000000"/>
                <w:kern w:val="0"/>
                <w:sz w:val="24"/>
                <w:szCs w:val="24"/>
                <w:lang w:bidi="ar"/>
              </w:rPr>
              <w:t xml:space="preserve">等功能 </w:t>
            </w:r>
            <w:r>
              <w:rPr>
                <w:rFonts w:ascii="宋体" w:hAnsi="宋体" w:cs="宋体" w:hint="eastAsia"/>
                <w:color w:val="000000"/>
                <w:kern w:val="0"/>
                <w:sz w:val="24"/>
                <w:szCs w:val="24"/>
                <w:lang w:bidi="ar"/>
              </w:rPr>
              <w:br/>
              <w:t>13、具有网络中断、设备故障、报警等状态下的视（音）</w:t>
            </w:r>
            <w:proofErr w:type="gramStart"/>
            <w:r>
              <w:rPr>
                <w:rFonts w:ascii="宋体" w:hAnsi="宋体" w:cs="宋体" w:hint="eastAsia"/>
                <w:color w:val="000000"/>
                <w:kern w:val="0"/>
                <w:sz w:val="24"/>
                <w:szCs w:val="24"/>
                <w:lang w:bidi="ar"/>
              </w:rPr>
              <w:t>频信息</w:t>
            </w:r>
            <w:proofErr w:type="gramEnd"/>
            <w:r>
              <w:rPr>
                <w:rFonts w:ascii="宋体" w:hAnsi="宋体" w:cs="宋体" w:hint="eastAsia"/>
                <w:color w:val="000000"/>
                <w:kern w:val="0"/>
                <w:sz w:val="24"/>
                <w:szCs w:val="24"/>
                <w:lang w:bidi="ar"/>
              </w:rPr>
              <w:t xml:space="preserve">进行本地TF卡存储功能，录制文件可支持通用的播放软件直接播放 </w:t>
            </w:r>
            <w:r>
              <w:rPr>
                <w:rFonts w:ascii="宋体" w:hAnsi="宋体" w:cs="宋体" w:hint="eastAsia"/>
                <w:color w:val="000000"/>
                <w:kern w:val="0"/>
                <w:sz w:val="24"/>
                <w:szCs w:val="24"/>
                <w:lang w:bidi="ar"/>
              </w:rPr>
              <w:br/>
              <w:t>14、支持PoE供电，在PoE供电的情况下，支持通过DC 12V电源接口给拾音器等设备反向供电</w:t>
            </w:r>
            <w:r>
              <w:rPr>
                <w:rFonts w:ascii="宋体" w:hAnsi="宋体" w:cs="宋体" w:hint="eastAsia"/>
                <w:color w:val="000000"/>
                <w:kern w:val="0"/>
                <w:sz w:val="24"/>
                <w:szCs w:val="24"/>
                <w:lang w:bidi="ar"/>
              </w:rPr>
              <w:br/>
              <w:t>15、外壳防护等级：≥IP66 ，防爆性能：≥IK10</w:t>
            </w:r>
          </w:p>
        </w:tc>
        <w:tc>
          <w:tcPr>
            <w:tcW w:w="388"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lastRenderedPageBreak/>
              <w:t>台</w:t>
            </w:r>
          </w:p>
        </w:tc>
        <w:tc>
          <w:tcPr>
            <w:tcW w:w="467"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w:t>
            </w:r>
          </w:p>
        </w:tc>
        <w:tc>
          <w:tcPr>
            <w:tcW w:w="696"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否</w:t>
            </w:r>
          </w:p>
        </w:tc>
      </w:tr>
      <w:tr w:rsidR="00F16081">
        <w:trPr>
          <w:trHeight w:val="57"/>
        </w:trPr>
        <w:tc>
          <w:tcPr>
            <w:tcW w:w="348"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10</w:t>
            </w:r>
          </w:p>
        </w:tc>
        <w:tc>
          <w:tcPr>
            <w:tcW w:w="853"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拾音器</w:t>
            </w:r>
          </w:p>
        </w:tc>
        <w:tc>
          <w:tcPr>
            <w:tcW w:w="2248" w:type="pct"/>
            <w:tcBorders>
              <w:top w:val="single" w:sz="4" w:space="0" w:color="000000"/>
              <w:left w:val="single" w:sz="4" w:space="0" w:color="000000"/>
              <w:bottom w:val="single" w:sz="4" w:space="0" w:color="000000"/>
              <w:right w:val="single" w:sz="4" w:space="0" w:color="000000"/>
            </w:tcBorders>
          </w:tcPr>
          <w:p w:rsidR="00F16081" w:rsidRDefault="00343B84">
            <w:pPr>
              <w:widowControl/>
              <w:spacing w:line="360" w:lineRule="auto"/>
              <w:jc w:val="left"/>
              <w:textAlignment w:val="top"/>
              <w:rPr>
                <w:rFonts w:ascii="宋体" w:hAnsi="宋体" w:cs="宋体"/>
                <w:color w:val="000000"/>
                <w:sz w:val="24"/>
                <w:szCs w:val="24"/>
              </w:rPr>
            </w:pPr>
            <w:r>
              <w:rPr>
                <w:rFonts w:ascii="宋体" w:hAnsi="宋体" w:cs="宋体" w:hint="eastAsia"/>
                <w:color w:val="000000"/>
                <w:kern w:val="0"/>
                <w:sz w:val="24"/>
                <w:szCs w:val="24"/>
                <w:lang w:bidi="ar"/>
              </w:rPr>
              <w:t xml:space="preserve">1、 频率响应: 30Hz-18kHz </w:t>
            </w:r>
            <w:r>
              <w:rPr>
                <w:rFonts w:ascii="宋体" w:hAnsi="宋体" w:cs="宋体" w:hint="eastAsia"/>
                <w:color w:val="000000"/>
                <w:kern w:val="0"/>
                <w:sz w:val="24"/>
                <w:szCs w:val="24"/>
                <w:lang w:bidi="ar"/>
              </w:rPr>
              <w:br/>
              <w:t>2、 灵敏度: 0/-30/-36dB</w:t>
            </w:r>
            <w:r>
              <w:rPr>
                <w:rFonts w:ascii="宋体" w:hAnsi="宋体" w:cs="宋体" w:hint="eastAsia"/>
                <w:color w:val="000000"/>
                <w:kern w:val="0"/>
                <w:sz w:val="24"/>
                <w:szCs w:val="24"/>
                <w:lang w:bidi="ar"/>
              </w:rPr>
              <w:br/>
              <w:t>3、 输出阻抗: 150Ω±30% (at 1kHz)</w:t>
            </w:r>
            <w:r>
              <w:rPr>
                <w:rFonts w:ascii="宋体" w:hAnsi="宋体" w:cs="宋体" w:hint="eastAsia"/>
                <w:color w:val="000000"/>
                <w:kern w:val="0"/>
                <w:sz w:val="24"/>
                <w:szCs w:val="24"/>
                <w:lang w:bidi="ar"/>
              </w:rPr>
              <w:br/>
              <w:t>4、 负载阻抗: ≥1000Ω</w:t>
            </w:r>
            <w:r>
              <w:rPr>
                <w:rFonts w:ascii="宋体" w:hAnsi="宋体" w:cs="宋体" w:hint="eastAsia"/>
                <w:color w:val="000000"/>
                <w:kern w:val="0"/>
                <w:sz w:val="24"/>
                <w:szCs w:val="24"/>
                <w:lang w:bidi="ar"/>
              </w:rPr>
              <w:br/>
              <w:t>5、 使用电压：9-12V宽电压</w:t>
            </w:r>
            <w:r>
              <w:rPr>
                <w:rFonts w:ascii="宋体" w:hAnsi="宋体" w:cs="宋体" w:hint="eastAsia"/>
                <w:color w:val="000000"/>
                <w:kern w:val="0"/>
                <w:sz w:val="24"/>
                <w:szCs w:val="24"/>
                <w:lang w:bidi="ar"/>
              </w:rPr>
              <w:br/>
            </w:r>
            <w:r>
              <w:rPr>
                <w:rFonts w:ascii="宋体" w:hAnsi="宋体" w:cs="宋体" w:hint="eastAsia"/>
                <w:color w:val="000000"/>
                <w:kern w:val="0"/>
                <w:sz w:val="24"/>
                <w:szCs w:val="24"/>
                <w:lang w:bidi="ar"/>
              </w:rPr>
              <w:lastRenderedPageBreak/>
              <w:t>6、 电流耗量：2mA</w:t>
            </w:r>
          </w:p>
        </w:tc>
        <w:tc>
          <w:tcPr>
            <w:tcW w:w="388"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lastRenderedPageBreak/>
              <w:t>台</w:t>
            </w:r>
          </w:p>
        </w:tc>
        <w:tc>
          <w:tcPr>
            <w:tcW w:w="467"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w:t>
            </w:r>
          </w:p>
        </w:tc>
        <w:tc>
          <w:tcPr>
            <w:tcW w:w="696"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否</w:t>
            </w:r>
          </w:p>
        </w:tc>
      </w:tr>
      <w:tr w:rsidR="00F16081">
        <w:trPr>
          <w:trHeight w:val="57"/>
        </w:trPr>
        <w:tc>
          <w:tcPr>
            <w:tcW w:w="348"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11</w:t>
            </w:r>
          </w:p>
        </w:tc>
        <w:tc>
          <w:tcPr>
            <w:tcW w:w="853"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▲考场存储终端</w:t>
            </w:r>
          </w:p>
        </w:tc>
        <w:tc>
          <w:tcPr>
            <w:tcW w:w="2248" w:type="pct"/>
            <w:tcBorders>
              <w:top w:val="single" w:sz="4" w:space="0" w:color="000000"/>
              <w:left w:val="single" w:sz="4" w:space="0" w:color="000000"/>
              <w:bottom w:val="single" w:sz="4" w:space="0" w:color="000000"/>
              <w:right w:val="single" w:sz="4" w:space="0" w:color="000000"/>
            </w:tcBorders>
          </w:tcPr>
          <w:p w:rsidR="00F16081" w:rsidRDefault="00343B84">
            <w:pPr>
              <w:widowControl/>
              <w:spacing w:line="360" w:lineRule="auto"/>
              <w:jc w:val="left"/>
              <w:textAlignment w:val="top"/>
              <w:rPr>
                <w:rFonts w:ascii="宋体" w:hAnsi="宋体" w:cs="宋体"/>
                <w:color w:val="000000"/>
                <w:sz w:val="24"/>
                <w:szCs w:val="24"/>
              </w:rPr>
            </w:pPr>
            <w:r>
              <w:rPr>
                <w:rFonts w:ascii="宋体" w:hAnsi="宋体" w:cs="宋体" w:hint="eastAsia"/>
                <w:color w:val="000000"/>
                <w:kern w:val="0"/>
                <w:sz w:val="24"/>
                <w:szCs w:val="24"/>
                <w:lang w:bidi="ar"/>
              </w:rPr>
              <w:t xml:space="preserve">1、具有不少于2个10M/100M/1000M自适应以太网口，2个HDMI接口，2个VGA接口，2个RS-485接口，1个RS-232接口，1个BNC音频输出接口，2个USB2.0接口，1个USB3.0接口，1个eSATA接口，1路音频输入，1路音频输出接口，16路报警输入接口，4路报警输出接口 </w:t>
            </w:r>
            <w:r>
              <w:rPr>
                <w:rFonts w:ascii="宋体" w:hAnsi="宋体" w:cs="宋体" w:hint="eastAsia"/>
                <w:color w:val="000000"/>
                <w:kern w:val="0"/>
                <w:sz w:val="24"/>
                <w:szCs w:val="24"/>
                <w:lang w:bidi="ar"/>
              </w:rPr>
              <w:br/>
              <w:t xml:space="preserve">2、支持≥8个SATA硬盘接口 </w:t>
            </w:r>
            <w:r>
              <w:rPr>
                <w:rFonts w:ascii="宋体" w:hAnsi="宋体" w:cs="宋体" w:hint="eastAsia"/>
                <w:color w:val="000000"/>
                <w:kern w:val="0"/>
                <w:sz w:val="24"/>
                <w:szCs w:val="24"/>
                <w:lang w:bidi="ar"/>
              </w:rPr>
              <w:br/>
              <w:t xml:space="preserve">3、具有Onvif、GB/T28181平台启用设置选项 </w:t>
            </w:r>
            <w:r>
              <w:rPr>
                <w:rFonts w:ascii="宋体" w:hAnsi="宋体" w:cs="宋体" w:hint="eastAsia"/>
                <w:color w:val="000000"/>
                <w:kern w:val="0"/>
                <w:sz w:val="24"/>
                <w:szCs w:val="24"/>
                <w:lang w:bidi="ar"/>
              </w:rPr>
              <w:br/>
              <w:t xml:space="preserve">4、接入带宽≥400M，转发带宽≥200M </w:t>
            </w:r>
            <w:r>
              <w:rPr>
                <w:rFonts w:ascii="宋体" w:hAnsi="宋体" w:cs="宋体" w:hint="eastAsia"/>
                <w:color w:val="000000"/>
                <w:kern w:val="0"/>
                <w:sz w:val="24"/>
                <w:szCs w:val="24"/>
                <w:lang w:bidi="ar"/>
              </w:rPr>
              <w:br/>
              <w:t xml:space="preserve">5、可接入40路4K（3840×2160）、25fps或5MP（2592×1944）、25fps或1080P、25fpd的视频信号 </w:t>
            </w:r>
            <w:r>
              <w:rPr>
                <w:rFonts w:ascii="宋体" w:hAnsi="宋体" w:cs="宋体" w:hint="eastAsia"/>
                <w:color w:val="000000"/>
                <w:kern w:val="0"/>
                <w:sz w:val="24"/>
                <w:szCs w:val="24"/>
                <w:lang w:bidi="ar"/>
              </w:rPr>
              <w:br/>
              <w:t xml:space="preserve">6、可一键添加不同网段、不同品牌的前端摄像机 </w:t>
            </w:r>
            <w:r>
              <w:rPr>
                <w:rFonts w:ascii="宋体" w:hAnsi="宋体" w:cs="宋体" w:hint="eastAsia"/>
                <w:color w:val="000000"/>
                <w:kern w:val="0"/>
                <w:sz w:val="24"/>
                <w:szCs w:val="24"/>
                <w:lang w:bidi="ar"/>
              </w:rPr>
              <w:br/>
              <w:t xml:space="preserve">7、支持接入编码格式为MJPEG、H.264、H.265的视频图像 </w:t>
            </w:r>
            <w:r>
              <w:rPr>
                <w:rFonts w:ascii="宋体" w:hAnsi="宋体" w:cs="宋体" w:hint="eastAsia"/>
                <w:color w:val="000000"/>
                <w:kern w:val="0"/>
                <w:sz w:val="24"/>
                <w:szCs w:val="24"/>
                <w:lang w:bidi="ar"/>
              </w:rPr>
              <w:br/>
              <w:t xml:space="preserve">8、支持JB0D、RAID0、RAID1、RAID5、RAID6、RAID10模式 </w:t>
            </w:r>
            <w:r>
              <w:rPr>
                <w:rFonts w:ascii="宋体" w:hAnsi="宋体" w:cs="宋体" w:hint="eastAsia"/>
                <w:color w:val="000000"/>
                <w:kern w:val="0"/>
                <w:sz w:val="24"/>
                <w:szCs w:val="24"/>
                <w:lang w:bidi="ar"/>
              </w:rPr>
              <w:br/>
              <w:t>9、支持磁盘</w:t>
            </w:r>
            <w:proofErr w:type="gramStart"/>
            <w:r>
              <w:rPr>
                <w:rFonts w:ascii="宋体" w:hAnsi="宋体" w:cs="宋体" w:hint="eastAsia"/>
                <w:color w:val="000000"/>
                <w:kern w:val="0"/>
                <w:sz w:val="24"/>
                <w:szCs w:val="24"/>
                <w:lang w:bidi="ar"/>
              </w:rPr>
              <w:t>热备功能</w:t>
            </w:r>
            <w:proofErr w:type="gramEnd"/>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br/>
              <w:t>10、支持自动识别硬盘容量，可查看磁盘组的总容量；支持S.M.A.R.T智能磁</w:t>
            </w:r>
            <w:r>
              <w:rPr>
                <w:rFonts w:ascii="宋体" w:hAnsi="宋体" w:cs="宋体" w:hint="eastAsia"/>
                <w:color w:val="000000"/>
                <w:kern w:val="0"/>
                <w:sz w:val="24"/>
                <w:szCs w:val="24"/>
                <w:lang w:bidi="ar"/>
              </w:rPr>
              <w:lastRenderedPageBreak/>
              <w:t xml:space="preserve">盘监测、坏道检测、健康状态检测，能监控硬盘的温度、震动、SATA链路的健康状态 </w:t>
            </w:r>
            <w:r>
              <w:rPr>
                <w:rFonts w:ascii="宋体" w:hAnsi="宋体" w:cs="宋体" w:hint="eastAsia"/>
                <w:color w:val="000000"/>
                <w:kern w:val="0"/>
                <w:sz w:val="24"/>
                <w:szCs w:val="24"/>
                <w:lang w:bidi="ar"/>
              </w:rPr>
              <w:br/>
              <w:t xml:space="preserve">11、支持视频丢失报警功能，支持报警联动功能 </w:t>
            </w:r>
            <w:r>
              <w:rPr>
                <w:rFonts w:ascii="宋体" w:hAnsi="宋体" w:cs="宋体" w:hint="eastAsia"/>
                <w:color w:val="000000"/>
                <w:kern w:val="0"/>
                <w:sz w:val="24"/>
                <w:szCs w:val="24"/>
                <w:lang w:bidi="ar"/>
              </w:rPr>
              <w:br/>
              <w:t>12、支持报警预录和</w:t>
            </w:r>
            <w:proofErr w:type="gramStart"/>
            <w:r>
              <w:rPr>
                <w:rFonts w:ascii="宋体" w:hAnsi="宋体" w:cs="宋体" w:hint="eastAsia"/>
                <w:color w:val="000000"/>
                <w:kern w:val="0"/>
                <w:sz w:val="24"/>
                <w:szCs w:val="24"/>
                <w:lang w:bidi="ar"/>
              </w:rPr>
              <w:t>报警延录功能</w:t>
            </w:r>
            <w:proofErr w:type="gramEnd"/>
            <w:r>
              <w:rPr>
                <w:rFonts w:ascii="宋体" w:hAnsi="宋体" w:cs="宋体" w:hint="eastAsia"/>
                <w:color w:val="000000"/>
                <w:kern w:val="0"/>
                <w:sz w:val="24"/>
                <w:szCs w:val="24"/>
                <w:lang w:bidi="ar"/>
              </w:rPr>
              <w:t xml:space="preserve">，设备应预录报警触发前60s的视（音）频，发生报警时，可录制报警停止后10~600s的视频录像 </w:t>
            </w:r>
            <w:r>
              <w:rPr>
                <w:rFonts w:ascii="宋体" w:hAnsi="宋体" w:cs="宋体" w:hint="eastAsia"/>
                <w:color w:val="000000"/>
                <w:kern w:val="0"/>
                <w:sz w:val="24"/>
                <w:szCs w:val="24"/>
                <w:lang w:bidi="ar"/>
              </w:rPr>
              <w:br/>
              <w:t xml:space="preserve">13、可对重要的数据进行备份，对录像文件备份时，格式可设为MP4或SDV </w:t>
            </w:r>
            <w:r>
              <w:rPr>
                <w:rFonts w:ascii="宋体" w:hAnsi="宋体" w:cs="宋体" w:hint="eastAsia"/>
                <w:color w:val="000000"/>
                <w:kern w:val="0"/>
                <w:sz w:val="24"/>
                <w:szCs w:val="24"/>
                <w:lang w:bidi="ar"/>
              </w:rPr>
              <w:br/>
              <w:t xml:space="preserve">14、支持备份认证功能，授权用户经密码确认后可进行数据备份 </w:t>
            </w:r>
            <w:r>
              <w:rPr>
                <w:rFonts w:ascii="宋体" w:hAnsi="宋体" w:cs="宋体" w:hint="eastAsia"/>
                <w:color w:val="000000"/>
                <w:kern w:val="0"/>
                <w:sz w:val="24"/>
                <w:szCs w:val="24"/>
                <w:lang w:bidi="ar"/>
              </w:rPr>
              <w:br/>
              <w:t>15、具有假日录像策略、</w:t>
            </w:r>
            <w:proofErr w:type="gramStart"/>
            <w:r>
              <w:rPr>
                <w:rFonts w:ascii="宋体" w:hAnsi="宋体" w:cs="宋体" w:hint="eastAsia"/>
                <w:color w:val="000000"/>
                <w:kern w:val="0"/>
                <w:sz w:val="24"/>
                <w:szCs w:val="24"/>
                <w:lang w:bidi="ar"/>
              </w:rPr>
              <w:t>抽帧录像</w:t>
            </w:r>
            <w:proofErr w:type="gramEnd"/>
            <w:r>
              <w:rPr>
                <w:rFonts w:ascii="宋体" w:hAnsi="宋体" w:cs="宋体" w:hint="eastAsia"/>
                <w:color w:val="000000"/>
                <w:kern w:val="0"/>
                <w:sz w:val="24"/>
                <w:szCs w:val="24"/>
                <w:lang w:bidi="ar"/>
              </w:rPr>
              <w:t xml:space="preserve">、冗余录像、纯视频录像、副码流录像、断网补录等功能 </w:t>
            </w:r>
            <w:r>
              <w:rPr>
                <w:rFonts w:ascii="宋体" w:hAnsi="宋体" w:cs="宋体" w:hint="eastAsia"/>
                <w:color w:val="000000"/>
                <w:kern w:val="0"/>
                <w:sz w:val="24"/>
                <w:szCs w:val="24"/>
                <w:lang w:bidi="ar"/>
              </w:rPr>
              <w:br/>
              <w:t xml:space="preserve">16、电源：AC100V~240V（50Hz/60Hz） </w:t>
            </w:r>
            <w:r>
              <w:rPr>
                <w:rFonts w:ascii="宋体" w:hAnsi="宋体" w:cs="宋体" w:hint="eastAsia"/>
                <w:color w:val="000000"/>
                <w:kern w:val="0"/>
                <w:sz w:val="24"/>
                <w:szCs w:val="24"/>
                <w:lang w:bidi="ar"/>
              </w:rPr>
              <w:br/>
              <w:t>17、工作温度：-10℃~+55℃</w:t>
            </w:r>
            <w:r>
              <w:rPr>
                <w:rFonts w:ascii="宋体" w:hAnsi="宋体" w:cs="宋体" w:hint="eastAsia"/>
                <w:color w:val="000000"/>
                <w:kern w:val="0"/>
                <w:sz w:val="24"/>
                <w:szCs w:val="24"/>
                <w:lang w:bidi="ar"/>
              </w:rPr>
              <w:br/>
              <w:t>18、支持Program Stream系统流和Transition Stream传输流的封装，符合《国家教育考试网上巡查系统视频标准技术规范》；</w:t>
            </w:r>
          </w:p>
        </w:tc>
        <w:tc>
          <w:tcPr>
            <w:tcW w:w="388"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lastRenderedPageBreak/>
              <w:t>台</w:t>
            </w:r>
          </w:p>
        </w:tc>
        <w:tc>
          <w:tcPr>
            <w:tcW w:w="467"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696"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否</w:t>
            </w:r>
          </w:p>
        </w:tc>
      </w:tr>
      <w:tr w:rsidR="00F16081">
        <w:trPr>
          <w:trHeight w:val="57"/>
        </w:trPr>
        <w:tc>
          <w:tcPr>
            <w:tcW w:w="348"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12</w:t>
            </w:r>
          </w:p>
        </w:tc>
        <w:tc>
          <w:tcPr>
            <w:tcW w:w="853"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8T监控硬盘</w:t>
            </w:r>
          </w:p>
        </w:tc>
        <w:tc>
          <w:tcPr>
            <w:tcW w:w="2248" w:type="pct"/>
            <w:tcBorders>
              <w:top w:val="single" w:sz="4" w:space="0" w:color="000000"/>
              <w:left w:val="single" w:sz="4" w:space="0" w:color="000000"/>
              <w:bottom w:val="single" w:sz="4" w:space="0" w:color="000000"/>
              <w:right w:val="single" w:sz="4" w:space="0" w:color="000000"/>
            </w:tcBorders>
          </w:tcPr>
          <w:p w:rsidR="00F16081" w:rsidRDefault="00343B84">
            <w:pPr>
              <w:widowControl/>
              <w:spacing w:line="360" w:lineRule="auto"/>
              <w:jc w:val="left"/>
              <w:textAlignment w:val="top"/>
              <w:rPr>
                <w:rFonts w:ascii="宋体" w:hAnsi="宋体" w:cs="宋体"/>
                <w:color w:val="000000"/>
                <w:sz w:val="24"/>
                <w:szCs w:val="24"/>
              </w:rPr>
            </w:pPr>
            <w:r>
              <w:rPr>
                <w:rFonts w:ascii="宋体" w:hAnsi="宋体" w:cs="宋体" w:hint="eastAsia"/>
                <w:color w:val="000000"/>
                <w:kern w:val="0"/>
                <w:sz w:val="24"/>
                <w:szCs w:val="24"/>
                <w:lang w:bidi="ar"/>
              </w:rPr>
              <w:t>1、硬盘容量不低于8T</w:t>
            </w:r>
            <w:r>
              <w:rPr>
                <w:rFonts w:ascii="宋体" w:hAnsi="宋体" w:cs="宋体" w:hint="eastAsia"/>
                <w:color w:val="000000"/>
                <w:kern w:val="0"/>
                <w:sz w:val="24"/>
                <w:szCs w:val="24"/>
                <w:lang w:bidi="ar"/>
              </w:rPr>
              <w:br/>
              <w:t>2、接口：SATA 6Gb/s；</w:t>
            </w:r>
            <w:r>
              <w:rPr>
                <w:rFonts w:ascii="宋体" w:hAnsi="宋体" w:cs="宋体" w:hint="eastAsia"/>
                <w:color w:val="000000"/>
                <w:kern w:val="0"/>
                <w:sz w:val="24"/>
                <w:szCs w:val="24"/>
                <w:lang w:bidi="ar"/>
              </w:rPr>
              <w:br/>
            </w:r>
            <w:r>
              <w:rPr>
                <w:rFonts w:ascii="宋体" w:hAnsi="宋体" w:cs="宋体" w:hint="eastAsia"/>
                <w:color w:val="000000"/>
                <w:kern w:val="0"/>
                <w:sz w:val="24"/>
                <w:szCs w:val="24"/>
                <w:lang w:bidi="ar"/>
              </w:rPr>
              <w:lastRenderedPageBreak/>
              <w:t>3、转速不低于7200rpm；</w:t>
            </w:r>
            <w:r>
              <w:rPr>
                <w:rFonts w:ascii="宋体" w:hAnsi="宋体" w:cs="宋体" w:hint="eastAsia"/>
                <w:color w:val="000000"/>
                <w:kern w:val="0"/>
                <w:sz w:val="24"/>
                <w:szCs w:val="24"/>
                <w:lang w:bidi="ar"/>
              </w:rPr>
              <w:br/>
              <w:t>4、最大持续传输速率不低于210MB/s；</w:t>
            </w:r>
            <w:r>
              <w:rPr>
                <w:rFonts w:ascii="宋体" w:hAnsi="宋体" w:cs="宋体" w:hint="eastAsia"/>
                <w:color w:val="000000"/>
                <w:kern w:val="0"/>
                <w:sz w:val="24"/>
                <w:szCs w:val="24"/>
                <w:lang w:bidi="ar"/>
              </w:rPr>
              <w:br/>
              <w:t>5、平均故障间隔时间不低于1,000,000小时；</w:t>
            </w:r>
          </w:p>
        </w:tc>
        <w:tc>
          <w:tcPr>
            <w:tcW w:w="388"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lastRenderedPageBreak/>
              <w:t>块</w:t>
            </w:r>
          </w:p>
        </w:tc>
        <w:tc>
          <w:tcPr>
            <w:tcW w:w="467"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696"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否</w:t>
            </w:r>
          </w:p>
        </w:tc>
      </w:tr>
      <w:tr w:rsidR="00F16081">
        <w:trPr>
          <w:trHeight w:val="57"/>
        </w:trPr>
        <w:tc>
          <w:tcPr>
            <w:tcW w:w="348"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13</w:t>
            </w:r>
          </w:p>
        </w:tc>
        <w:tc>
          <w:tcPr>
            <w:tcW w:w="853"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color w:val="000000"/>
                <w:sz w:val="24"/>
                <w:lang w:bidi="ar"/>
              </w:rPr>
              <w:t>24口poe接入层交换机</w:t>
            </w:r>
          </w:p>
        </w:tc>
        <w:tc>
          <w:tcPr>
            <w:tcW w:w="2248" w:type="pct"/>
            <w:tcBorders>
              <w:top w:val="single" w:sz="4" w:space="0" w:color="000000"/>
              <w:left w:val="single" w:sz="4" w:space="0" w:color="000000"/>
              <w:bottom w:val="single" w:sz="4" w:space="0" w:color="000000"/>
              <w:right w:val="single" w:sz="4" w:space="0" w:color="000000"/>
            </w:tcBorders>
          </w:tcPr>
          <w:p w:rsidR="00F16081" w:rsidRDefault="00343B84">
            <w:pPr>
              <w:widowControl/>
              <w:spacing w:line="360" w:lineRule="auto"/>
              <w:jc w:val="left"/>
              <w:textAlignment w:val="top"/>
              <w:rPr>
                <w:rFonts w:ascii="宋体" w:hAnsi="宋体" w:cs="宋体"/>
                <w:color w:val="000000"/>
                <w:sz w:val="24"/>
                <w:szCs w:val="24"/>
              </w:rPr>
            </w:pPr>
            <w:r>
              <w:rPr>
                <w:rFonts w:ascii="宋体" w:hAnsi="宋体" w:cs="宋体" w:hint="eastAsia"/>
                <w:color w:val="000000"/>
                <w:kern w:val="0"/>
                <w:sz w:val="24"/>
                <w:szCs w:val="24"/>
                <w:lang w:bidi="ar"/>
              </w:rPr>
              <w:t>1、交换容量≥335Gbps，包转发率≥50Mpps</w:t>
            </w:r>
            <w:r>
              <w:rPr>
                <w:rFonts w:ascii="宋体" w:hAnsi="宋体" w:cs="宋体" w:hint="eastAsia"/>
                <w:color w:val="000000"/>
                <w:kern w:val="0"/>
                <w:sz w:val="24"/>
                <w:szCs w:val="24"/>
                <w:lang w:bidi="ar"/>
              </w:rPr>
              <w:br/>
              <w:t>2、千兆以太网接口≥24个，2.5G SFP接口≥4个</w:t>
            </w:r>
            <w:r>
              <w:rPr>
                <w:rFonts w:ascii="宋体" w:hAnsi="宋体" w:cs="宋体" w:hint="eastAsia"/>
                <w:color w:val="000000"/>
                <w:kern w:val="0"/>
                <w:sz w:val="24"/>
                <w:szCs w:val="24"/>
                <w:lang w:bidi="ar"/>
              </w:rPr>
              <w:br/>
              <w:t>3、支持POE和POE+,同时可POE供电端口≥24个，POE最大输出功率≥370W</w:t>
            </w:r>
          </w:p>
        </w:tc>
        <w:tc>
          <w:tcPr>
            <w:tcW w:w="388"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台</w:t>
            </w:r>
          </w:p>
        </w:tc>
        <w:tc>
          <w:tcPr>
            <w:tcW w:w="467"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696"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否</w:t>
            </w:r>
          </w:p>
        </w:tc>
      </w:tr>
      <w:tr w:rsidR="00F16081">
        <w:trPr>
          <w:trHeight w:val="57"/>
        </w:trPr>
        <w:tc>
          <w:tcPr>
            <w:tcW w:w="348"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w:t>
            </w:r>
          </w:p>
        </w:tc>
        <w:tc>
          <w:tcPr>
            <w:tcW w:w="853" w:type="pct"/>
            <w:tcBorders>
              <w:top w:val="single" w:sz="4" w:space="0" w:color="000000"/>
              <w:left w:val="single" w:sz="4" w:space="0" w:color="000000"/>
              <w:bottom w:val="single" w:sz="4" w:space="0" w:color="000000"/>
              <w:right w:val="single" w:sz="4" w:space="0" w:color="000000"/>
            </w:tcBorders>
            <w:noWrap/>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UPS电源系统</w:t>
            </w:r>
          </w:p>
        </w:tc>
        <w:tc>
          <w:tcPr>
            <w:tcW w:w="2248"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1、本项目要求采用在线式双变换高频型UPS，三进三出/三进单出可调，容量不低于10kVA/10kW。高度不大于3U，外接电池容量≥65AH，电池与主机需同一品牌，确保兼容性和后续服务质量。</w:t>
            </w:r>
            <w:r>
              <w:rPr>
                <w:rFonts w:ascii="宋体" w:hAnsi="宋体" w:cs="宋体" w:hint="eastAsia"/>
                <w:color w:val="000000"/>
                <w:kern w:val="0"/>
                <w:sz w:val="24"/>
                <w:szCs w:val="24"/>
                <w:lang w:bidi="ar"/>
              </w:rPr>
              <w:br/>
              <w:t>2、输入电压范围：304V~456V。</w:t>
            </w:r>
            <w:r>
              <w:rPr>
                <w:rFonts w:ascii="宋体" w:hAnsi="宋体" w:cs="宋体" w:hint="eastAsia"/>
                <w:color w:val="000000"/>
                <w:kern w:val="0"/>
                <w:sz w:val="24"/>
                <w:szCs w:val="24"/>
                <w:lang w:bidi="ar"/>
              </w:rPr>
              <w:br/>
              <w:t>3、输入功率因数：100%非线性负载≥0.99；50%非线性负载 ≥0.97；30%非线性负载≥0.94。</w:t>
            </w:r>
            <w:r>
              <w:rPr>
                <w:rFonts w:ascii="宋体" w:hAnsi="宋体" w:cs="宋体" w:hint="eastAsia"/>
                <w:color w:val="000000"/>
                <w:kern w:val="0"/>
                <w:sz w:val="24"/>
                <w:szCs w:val="24"/>
                <w:lang w:bidi="ar"/>
              </w:rPr>
              <w:br/>
              <w:t>4、输入电流谐波成份：100%非线性负载≤4.5%；50%非线性负载≤10.1%；30%非线性负载≤20.0%。</w:t>
            </w:r>
            <w:r>
              <w:rPr>
                <w:rFonts w:ascii="宋体" w:hAnsi="宋体" w:cs="宋体" w:hint="eastAsia"/>
                <w:color w:val="000000"/>
                <w:kern w:val="0"/>
                <w:sz w:val="24"/>
                <w:szCs w:val="24"/>
                <w:lang w:bidi="ar"/>
              </w:rPr>
              <w:br/>
              <w:t>5、输出稳压精度≤0.24%。</w:t>
            </w:r>
            <w:r>
              <w:rPr>
                <w:rFonts w:ascii="宋体" w:hAnsi="宋体" w:cs="宋体" w:hint="eastAsia"/>
                <w:color w:val="000000"/>
                <w:kern w:val="0"/>
                <w:sz w:val="24"/>
                <w:szCs w:val="24"/>
                <w:lang w:bidi="ar"/>
              </w:rPr>
              <w:br/>
              <w:t>6、输出额定电压应360/380/400/415VAC</w:t>
            </w:r>
            <w:r>
              <w:rPr>
                <w:rFonts w:ascii="宋体" w:hAnsi="宋体" w:cs="宋体" w:hint="eastAsia"/>
                <w:color w:val="000000"/>
                <w:kern w:val="0"/>
                <w:sz w:val="24"/>
                <w:szCs w:val="24"/>
                <w:lang w:bidi="ar"/>
              </w:rPr>
              <w:lastRenderedPageBreak/>
              <w:t>或208/220/230/240VAC可调。</w:t>
            </w:r>
            <w:r>
              <w:rPr>
                <w:rFonts w:ascii="宋体" w:hAnsi="宋体" w:cs="宋体" w:hint="eastAsia"/>
                <w:color w:val="000000"/>
                <w:kern w:val="0"/>
                <w:sz w:val="24"/>
                <w:szCs w:val="24"/>
                <w:lang w:bidi="ar"/>
              </w:rPr>
              <w:br/>
              <w:t>7、负载功因：1；</w:t>
            </w:r>
            <w:r>
              <w:rPr>
                <w:rFonts w:ascii="宋体" w:hAnsi="宋体" w:cs="宋体" w:hint="eastAsia"/>
                <w:color w:val="000000"/>
                <w:kern w:val="0"/>
                <w:sz w:val="24"/>
                <w:szCs w:val="24"/>
                <w:lang w:bidi="ar"/>
              </w:rPr>
              <w:br/>
              <w:t>8、效率：100%阻性负载≥93.7%；50%阻性负载≥94.4%；30%阻性负载≥93.6%。</w:t>
            </w:r>
            <w:r>
              <w:rPr>
                <w:rFonts w:ascii="宋体" w:hAnsi="宋体" w:cs="宋体" w:hint="eastAsia"/>
                <w:color w:val="000000"/>
                <w:kern w:val="0"/>
                <w:sz w:val="24"/>
                <w:szCs w:val="24"/>
                <w:lang w:bidi="ar"/>
              </w:rPr>
              <w:br/>
              <w:t>9、过载能力：输出为额定功率的125%时，机器正常工作时间≥10min。</w:t>
            </w:r>
            <w:r>
              <w:rPr>
                <w:rFonts w:ascii="宋体" w:hAnsi="宋体" w:cs="宋体" w:hint="eastAsia"/>
                <w:color w:val="000000"/>
                <w:kern w:val="0"/>
                <w:sz w:val="24"/>
                <w:szCs w:val="24"/>
                <w:lang w:bidi="ar"/>
              </w:rPr>
              <w:br/>
              <w:t>10、LCD+LED 显示：UPS状态，负载水平，电池水平，输入/输出电压和故障条件</w:t>
            </w:r>
            <w:r>
              <w:rPr>
                <w:rFonts w:ascii="宋体" w:hAnsi="宋体" w:cs="宋体" w:hint="eastAsia"/>
                <w:color w:val="000000"/>
                <w:kern w:val="0"/>
                <w:sz w:val="24"/>
                <w:szCs w:val="24"/>
                <w:lang w:bidi="ar"/>
              </w:rPr>
              <w:br/>
              <w:t>11、应具备无电池开机功能：UPS主机在没有接入电池组或者电池组故障时，可直接通过市电直接开机。</w:t>
            </w:r>
            <w:r>
              <w:rPr>
                <w:rFonts w:ascii="宋体" w:hAnsi="宋体" w:cs="宋体" w:hint="eastAsia"/>
                <w:color w:val="000000"/>
                <w:kern w:val="0"/>
                <w:sz w:val="24"/>
                <w:szCs w:val="24"/>
                <w:lang w:bidi="ar"/>
              </w:rPr>
              <w:br/>
              <w:t>12、应具备直流冷启动功能：UPS主机在没有接入市电时，可通过蓄电池组直接开机。</w:t>
            </w:r>
            <w:r>
              <w:rPr>
                <w:rFonts w:ascii="宋体" w:hAnsi="宋体" w:cs="宋体" w:hint="eastAsia"/>
                <w:color w:val="000000"/>
                <w:kern w:val="0"/>
                <w:sz w:val="24"/>
                <w:szCs w:val="24"/>
                <w:lang w:bidi="ar"/>
              </w:rPr>
              <w:br/>
              <w:t>13、</w:t>
            </w:r>
            <w:proofErr w:type="gramStart"/>
            <w:r>
              <w:rPr>
                <w:rFonts w:ascii="宋体" w:hAnsi="宋体" w:cs="宋体" w:hint="eastAsia"/>
                <w:color w:val="000000"/>
                <w:kern w:val="0"/>
                <w:sz w:val="24"/>
                <w:szCs w:val="24"/>
                <w:lang w:bidi="ar"/>
              </w:rPr>
              <w:t>须标配</w:t>
            </w:r>
            <w:proofErr w:type="gramEnd"/>
            <w:r>
              <w:rPr>
                <w:rFonts w:ascii="宋体" w:hAnsi="宋体" w:cs="宋体" w:hint="eastAsia"/>
                <w:color w:val="000000"/>
                <w:kern w:val="0"/>
                <w:sz w:val="24"/>
                <w:szCs w:val="24"/>
                <w:lang w:bidi="ar"/>
              </w:rPr>
              <w:t>RS232端口，免费提供通讯协议及监控软件，软件应支持大部分常用操作系统。可支持本地监控，或多台UPS主机集中监控。</w:t>
            </w:r>
            <w:r>
              <w:rPr>
                <w:rFonts w:ascii="宋体" w:hAnsi="宋体" w:cs="宋体" w:hint="eastAsia"/>
                <w:color w:val="000000"/>
                <w:kern w:val="0"/>
                <w:sz w:val="24"/>
                <w:szCs w:val="24"/>
                <w:lang w:bidi="ar"/>
              </w:rPr>
              <w:br/>
              <w:t>14、应具备并机功能：最少支持3台并机。</w:t>
            </w:r>
            <w:r>
              <w:rPr>
                <w:rFonts w:ascii="宋体" w:hAnsi="宋体" w:cs="宋体" w:hint="eastAsia"/>
                <w:color w:val="000000"/>
                <w:kern w:val="0"/>
                <w:sz w:val="24"/>
                <w:szCs w:val="24"/>
                <w:lang w:bidi="ar"/>
              </w:rPr>
              <w:br/>
              <w:t>15、外接电池组电压可调：若未来遭遇个别电池故障，需要维护、更换时，可现场灵活调节电池组的只数；在配置12V电池的情况下，可根据现场电池节数从</w:t>
            </w:r>
            <w:r>
              <w:rPr>
                <w:rFonts w:ascii="宋体" w:hAnsi="宋体" w:cs="宋体" w:hint="eastAsia"/>
                <w:color w:val="000000"/>
                <w:kern w:val="0"/>
                <w:sz w:val="24"/>
                <w:szCs w:val="24"/>
                <w:lang w:bidi="ar"/>
              </w:rPr>
              <w:lastRenderedPageBreak/>
              <w:t>16/18/20节调整，无须整组更换。</w:t>
            </w:r>
            <w:r>
              <w:rPr>
                <w:rFonts w:ascii="宋体" w:hAnsi="宋体" w:cs="宋体" w:hint="eastAsia"/>
                <w:color w:val="000000"/>
                <w:kern w:val="0"/>
                <w:sz w:val="24"/>
                <w:szCs w:val="24"/>
                <w:lang w:bidi="ar"/>
              </w:rPr>
              <w:br/>
              <w:t>16、应支持选配MODBUS卡，支持两个RJ45端口，支持MODBUS-RTU协议。</w:t>
            </w:r>
            <w:r>
              <w:rPr>
                <w:rFonts w:ascii="宋体" w:hAnsi="宋体" w:cs="宋体" w:hint="eastAsia"/>
                <w:color w:val="000000"/>
                <w:kern w:val="0"/>
                <w:sz w:val="24"/>
                <w:szCs w:val="24"/>
                <w:lang w:bidi="ar"/>
              </w:rPr>
              <w:br/>
              <w:t>17、应支持选配智能监控卡，可实现UPS远程监控，最大200台UPS集中监控；可远程关闭服务器、最大可实现控制200台服务器自动关机。</w:t>
            </w:r>
            <w:r>
              <w:rPr>
                <w:rFonts w:ascii="宋体" w:hAnsi="宋体" w:cs="宋体" w:hint="eastAsia"/>
                <w:color w:val="000000"/>
                <w:kern w:val="0"/>
                <w:sz w:val="24"/>
                <w:szCs w:val="24"/>
                <w:lang w:bidi="ar"/>
              </w:rPr>
              <w:br/>
              <w:t>18、应支持选配干接点监控卡，实现UPS状态及故障告警采用干接点信号的方式输出。</w:t>
            </w:r>
          </w:p>
        </w:tc>
        <w:tc>
          <w:tcPr>
            <w:tcW w:w="388"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lastRenderedPageBreak/>
              <w:t>套</w:t>
            </w:r>
          </w:p>
        </w:tc>
        <w:tc>
          <w:tcPr>
            <w:tcW w:w="467"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696"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否</w:t>
            </w:r>
          </w:p>
        </w:tc>
      </w:tr>
      <w:tr w:rsidR="00F16081">
        <w:trPr>
          <w:trHeight w:val="57"/>
        </w:trPr>
        <w:tc>
          <w:tcPr>
            <w:tcW w:w="348"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15</w:t>
            </w:r>
          </w:p>
        </w:tc>
        <w:tc>
          <w:tcPr>
            <w:tcW w:w="853"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防静电陶瓷地板</w:t>
            </w:r>
          </w:p>
        </w:tc>
        <w:tc>
          <w:tcPr>
            <w:tcW w:w="2248"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1、陶瓷面全钢防静电地板：防火，防水，耐磨；</w:t>
            </w:r>
            <w:r>
              <w:rPr>
                <w:rFonts w:ascii="宋体" w:hAnsi="宋体" w:cs="宋体" w:hint="eastAsia"/>
                <w:color w:val="000000"/>
                <w:kern w:val="0"/>
                <w:sz w:val="24"/>
                <w:szCs w:val="24"/>
                <w:lang w:bidi="ar"/>
              </w:rPr>
              <w:br/>
              <w:t>2、规格: 600*600*40mm；</w:t>
            </w:r>
            <w:r>
              <w:rPr>
                <w:rFonts w:ascii="宋体" w:hAnsi="宋体" w:cs="宋体" w:hint="eastAsia"/>
                <w:color w:val="000000"/>
                <w:kern w:val="0"/>
                <w:sz w:val="24"/>
                <w:szCs w:val="24"/>
                <w:lang w:bidi="ar"/>
              </w:rPr>
              <w:br/>
              <w:t>3、结构:钢板壳结构，水泥；</w:t>
            </w:r>
          </w:p>
        </w:tc>
        <w:tc>
          <w:tcPr>
            <w:tcW w:w="388"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平米</w:t>
            </w:r>
          </w:p>
        </w:tc>
        <w:tc>
          <w:tcPr>
            <w:tcW w:w="467"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185</w:t>
            </w:r>
          </w:p>
        </w:tc>
        <w:tc>
          <w:tcPr>
            <w:tcW w:w="696"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否</w:t>
            </w:r>
          </w:p>
        </w:tc>
      </w:tr>
      <w:tr w:rsidR="00F16081">
        <w:trPr>
          <w:trHeight w:val="57"/>
        </w:trPr>
        <w:tc>
          <w:tcPr>
            <w:tcW w:w="348"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w:t>
            </w:r>
          </w:p>
        </w:tc>
        <w:tc>
          <w:tcPr>
            <w:tcW w:w="853"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考场金属探测仪</w:t>
            </w:r>
          </w:p>
        </w:tc>
        <w:tc>
          <w:tcPr>
            <w:tcW w:w="2248"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1、灵敏度可调，可轻松探测一枚大头针大小金属物品；</w:t>
            </w:r>
            <w:r>
              <w:rPr>
                <w:rFonts w:ascii="宋体" w:hAnsi="宋体" w:cs="宋体" w:hint="eastAsia"/>
                <w:color w:val="000000"/>
                <w:kern w:val="0"/>
                <w:sz w:val="24"/>
                <w:szCs w:val="24"/>
                <w:lang w:bidi="ar"/>
              </w:rPr>
              <w:br/>
              <w:t>2、双重声光警报。</w:t>
            </w:r>
          </w:p>
        </w:tc>
        <w:tc>
          <w:tcPr>
            <w:tcW w:w="388"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kern w:val="0"/>
                <w:sz w:val="24"/>
                <w:szCs w:val="24"/>
                <w:lang w:bidi="ar"/>
              </w:rPr>
            </w:pPr>
            <w:proofErr w:type="gramStart"/>
            <w:r>
              <w:rPr>
                <w:rFonts w:ascii="宋体" w:hAnsi="宋体" w:cs="宋体" w:hint="eastAsia"/>
                <w:color w:val="000000"/>
                <w:kern w:val="0"/>
                <w:sz w:val="24"/>
                <w:szCs w:val="24"/>
                <w:lang w:bidi="ar"/>
              </w:rPr>
              <w:t>个</w:t>
            </w:r>
            <w:proofErr w:type="gramEnd"/>
          </w:p>
        </w:tc>
        <w:tc>
          <w:tcPr>
            <w:tcW w:w="467"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w:t>
            </w:r>
          </w:p>
        </w:tc>
        <w:tc>
          <w:tcPr>
            <w:tcW w:w="696"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否</w:t>
            </w:r>
          </w:p>
        </w:tc>
      </w:tr>
      <w:tr w:rsidR="00F16081">
        <w:trPr>
          <w:trHeight w:val="57"/>
        </w:trPr>
        <w:tc>
          <w:tcPr>
            <w:tcW w:w="348"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w:t>
            </w:r>
          </w:p>
        </w:tc>
        <w:tc>
          <w:tcPr>
            <w:tcW w:w="853"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综合集成</w:t>
            </w:r>
          </w:p>
        </w:tc>
        <w:tc>
          <w:tcPr>
            <w:tcW w:w="2248"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numPr>
                <w:ilvl w:val="0"/>
                <w:numId w:val="5"/>
              </w:numPr>
              <w:spacing w:line="360" w:lineRule="auto"/>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含全部4间教室综合布线所需要的强电线槽、弱电线槽、每一个卡座（包含教师）配置一套插线板：系统连线不低于六类网线；</w:t>
            </w:r>
            <w:r>
              <w:rPr>
                <w:rFonts w:ascii="宋体" w:hAnsi="宋体" w:cs="宋体" w:hint="eastAsia"/>
                <w:color w:val="000000"/>
                <w:kern w:val="0"/>
                <w:sz w:val="24"/>
                <w:szCs w:val="24"/>
                <w:lang w:bidi="ar"/>
              </w:rPr>
              <w:br/>
              <w:t>2、包含所需的配线架和</w:t>
            </w:r>
            <w:proofErr w:type="gramStart"/>
            <w:r>
              <w:rPr>
                <w:rFonts w:ascii="宋体" w:hAnsi="宋体" w:cs="宋体" w:hint="eastAsia"/>
                <w:color w:val="000000"/>
                <w:kern w:val="0"/>
                <w:sz w:val="24"/>
                <w:szCs w:val="24"/>
                <w:lang w:bidi="ar"/>
              </w:rPr>
              <w:t>理线器</w:t>
            </w:r>
            <w:proofErr w:type="gramEnd"/>
            <w:r>
              <w:rPr>
                <w:rFonts w:ascii="宋体" w:hAnsi="宋体" w:cs="宋体" w:hint="eastAsia"/>
                <w:color w:val="000000"/>
                <w:kern w:val="0"/>
                <w:sz w:val="24"/>
                <w:szCs w:val="24"/>
                <w:lang w:bidi="ar"/>
              </w:rPr>
              <w:br/>
              <w:t>3、包含系统所需的水晶头、扎带、PVC管等辅料</w:t>
            </w:r>
            <w:r>
              <w:rPr>
                <w:rFonts w:ascii="宋体" w:hAnsi="宋体" w:cs="宋体" w:hint="eastAsia"/>
                <w:color w:val="000000"/>
                <w:kern w:val="0"/>
                <w:sz w:val="24"/>
                <w:szCs w:val="24"/>
                <w:lang w:bidi="ar"/>
              </w:rPr>
              <w:br/>
            </w:r>
            <w:r>
              <w:rPr>
                <w:rFonts w:ascii="宋体" w:hAnsi="宋体" w:cs="宋体" w:hint="eastAsia"/>
                <w:color w:val="000000"/>
                <w:kern w:val="0"/>
                <w:sz w:val="24"/>
                <w:szCs w:val="24"/>
                <w:lang w:bidi="ar"/>
              </w:rPr>
              <w:lastRenderedPageBreak/>
              <w:t>4、系统包含4台22U网络机柜，</w:t>
            </w:r>
            <w:r>
              <w:rPr>
                <w:rFonts w:ascii="宋体" w:hAnsi="宋体" w:cs="宋体" w:hint="eastAsia"/>
                <w:color w:val="000000"/>
                <w:kern w:val="0"/>
                <w:sz w:val="24"/>
                <w:szCs w:val="24"/>
                <w:lang w:bidi="ar"/>
              </w:rPr>
              <w:br/>
              <w:t>5、其他辅材及零星施工：地板开孔、家具开孔、敷设管材、水晶头、跳线等。</w:t>
            </w:r>
            <w:r>
              <w:rPr>
                <w:rFonts w:ascii="宋体" w:hAnsi="宋体" w:cs="宋体" w:hint="eastAsia"/>
                <w:color w:val="000000"/>
                <w:kern w:val="0"/>
                <w:sz w:val="24"/>
                <w:szCs w:val="24"/>
                <w:lang w:bidi="ar"/>
              </w:rPr>
              <w:br/>
              <w:t>6、系统正常运行所需要的其他工作</w:t>
            </w:r>
          </w:p>
          <w:p w:rsidR="00F16081" w:rsidRDefault="00343B84">
            <w:pPr>
              <w:spacing w:line="360" w:lineRule="auto"/>
              <w:rPr>
                <w:rFonts w:ascii="宋体" w:hAnsi="宋体" w:cs="宋体"/>
                <w:sz w:val="24"/>
                <w:szCs w:val="24"/>
              </w:rPr>
            </w:pPr>
            <w:bookmarkStart w:id="16" w:name="_Hlk159834285"/>
            <w:r>
              <w:rPr>
                <w:rFonts w:ascii="宋体" w:hAnsi="宋体" w:cs="宋体" w:hint="eastAsia"/>
                <w:b/>
                <w:bCs/>
                <w:kern w:val="0"/>
                <w:sz w:val="24"/>
                <w:szCs w:val="24"/>
              </w:rPr>
              <w:t>7、★本项目所投产品应与天津市考试院的考试系统兼容并保证</w:t>
            </w:r>
            <w:proofErr w:type="gramStart"/>
            <w:r>
              <w:rPr>
                <w:rFonts w:ascii="宋体" w:hAnsi="宋体" w:cs="宋体" w:hint="eastAsia"/>
                <w:b/>
                <w:bCs/>
                <w:kern w:val="0"/>
                <w:sz w:val="24"/>
                <w:szCs w:val="24"/>
              </w:rPr>
              <w:t>此考试</w:t>
            </w:r>
            <w:proofErr w:type="gramEnd"/>
            <w:r>
              <w:rPr>
                <w:rFonts w:ascii="宋体" w:hAnsi="宋体" w:cs="宋体" w:hint="eastAsia"/>
                <w:b/>
                <w:bCs/>
                <w:kern w:val="0"/>
                <w:sz w:val="24"/>
                <w:szCs w:val="24"/>
              </w:rPr>
              <w:t>系统正常运行，如出现系统不兼容或</w:t>
            </w:r>
            <w:proofErr w:type="gramStart"/>
            <w:r>
              <w:rPr>
                <w:rFonts w:ascii="宋体" w:hAnsi="宋体" w:cs="宋体" w:hint="eastAsia"/>
                <w:b/>
                <w:bCs/>
                <w:kern w:val="0"/>
                <w:sz w:val="24"/>
                <w:szCs w:val="24"/>
              </w:rPr>
              <w:t>此考试</w:t>
            </w:r>
            <w:proofErr w:type="gramEnd"/>
            <w:r>
              <w:rPr>
                <w:rFonts w:ascii="宋体" w:hAnsi="宋体" w:cs="宋体" w:hint="eastAsia"/>
                <w:b/>
                <w:bCs/>
                <w:kern w:val="0"/>
                <w:sz w:val="24"/>
                <w:szCs w:val="24"/>
              </w:rPr>
              <w:t>系统不能正常运行的情况，投标人需承担解决兼容性和此系统正常运行等问题所产生的全部费用。</w:t>
            </w:r>
            <w:bookmarkEnd w:id="16"/>
          </w:p>
        </w:tc>
        <w:tc>
          <w:tcPr>
            <w:tcW w:w="388"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lastRenderedPageBreak/>
              <w:t>项</w:t>
            </w:r>
          </w:p>
        </w:tc>
        <w:tc>
          <w:tcPr>
            <w:tcW w:w="467"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696" w:type="pct"/>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spacing w:line="360" w:lineRule="auto"/>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否</w:t>
            </w:r>
          </w:p>
        </w:tc>
      </w:tr>
    </w:tbl>
    <w:p w:rsidR="00F16081" w:rsidRDefault="00343B84">
      <w:pPr>
        <w:jc w:val="left"/>
        <w:rPr>
          <w:rFonts w:ascii="宋体" w:hAnsi="宋体" w:cs="宋体"/>
          <w:b/>
          <w:bCs/>
          <w:color w:val="000000"/>
          <w:kern w:val="0"/>
          <w:sz w:val="24"/>
          <w:szCs w:val="24"/>
          <w:lang w:bidi="ar"/>
        </w:rPr>
      </w:pPr>
      <w:r>
        <w:rPr>
          <w:rFonts w:ascii="宋体" w:hAnsi="宋体" w:cs="宋体" w:hint="eastAsia"/>
          <w:b/>
          <w:bCs/>
          <w:sz w:val="24"/>
          <w:szCs w:val="24"/>
        </w:rPr>
        <w:lastRenderedPageBreak/>
        <w:t>附件A：</w:t>
      </w:r>
      <w:r>
        <w:rPr>
          <w:rFonts w:ascii="宋体" w:hAnsi="宋体" w:cs="宋体" w:hint="eastAsia"/>
          <w:b/>
          <w:bCs/>
          <w:color w:val="000000"/>
          <w:kern w:val="0"/>
          <w:sz w:val="24"/>
          <w:szCs w:val="24"/>
          <w:lang w:bidi="ar"/>
        </w:rPr>
        <w:t>考试专用电脑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749"/>
        <w:gridCol w:w="1932"/>
        <w:gridCol w:w="636"/>
        <w:gridCol w:w="4634"/>
      </w:tblGrid>
      <w:tr w:rsidR="00F16081">
        <w:trPr>
          <w:trHeight w:val="23"/>
        </w:trPr>
        <w:tc>
          <w:tcPr>
            <w:tcW w:w="33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b/>
                <w:bCs/>
                <w:color w:val="000000"/>
                <w:sz w:val="24"/>
                <w:lang w:bidi="ar"/>
              </w:rPr>
              <w:t>序号</w:t>
            </w:r>
          </w:p>
        </w:tc>
        <w:tc>
          <w:tcPr>
            <w:tcW w:w="439" w:type="pct"/>
            <w:vAlign w:val="center"/>
          </w:tcPr>
          <w:p w:rsidR="00F16081" w:rsidRDefault="00FD294A">
            <w:pPr>
              <w:widowControl/>
              <w:spacing w:line="360" w:lineRule="auto"/>
              <w:jc w:val="center"/>
              <w:textAlignment w:val="center"/>
              <w:rPr>
                <w:rFonts w:ascii="宋体" w:hAnsi="宋体" w:cs="宋体"/>
                <w:color w:val="000000"/>
                <w:sz w:val="24"/>
                <w:lang w:bidi="ar"/>
              </w:rPr>
            </w:pPr>
            <w:hyperlink w:anchor="Table2!A1" w:history="1">
              <w:r w:rsidR="00343B84">
                <w:rPr>
                  <w:rFonts w:ascii="宋体" w:hAnsi="宋体" w:cs="宋体" w:hint="eastAsia"/>
                  <w:b/>
                  <w:bCs/>
                  <w:color w:val="000000"/>
                  <w:sz w:val="24"/>
                  <w:lang w:bidi="ar"/>
                </w:rPr>
                <w:t>一级指标1</w:t>
              </w:r>
            </w:hyperlink>
          </w:p>
        </w:tc>
        <w:tc>
          <w:tcPr>
            <w:tcW w:w="1133" w:type="pct"/>
            <w:vAlign w:val="center"/>
          </w:tcPr>
          <w:p w:rsidR="00F16081" w:rsidRDefault="00343B84">
            <w:pPr>
              <w:widowControl/>
              <w:spacing w:line="360" w:lineRule="auto"/>
              <w:jc w:val="center"/>
              <w:textAlignment w:val="center"/>
              <w:rPr>
                <w:rFonts w:ascii="宋体" w:hAnsi="宋体" w:cs="宋体"/>
                <w:color w:val="000000"/>
                <w:sz w:val="24"/>
                <w:lang w:bidi="ar"/>
              </w:rPr>
            </w:pPr>
            <w:r>
              <w:rPr>
                <w:rFonts w:ascii="宋体" w:hAnsi="宋体" w:cs="宋体" w:hint="eastAsia"/>
                <w:b/>
                <w:bCs/>
                <w:color w:val="000000"/>
                <w:sz w:val="24"/>
                <w:lang w:bidi="ar"/>
              </w:rPr>
              <w:t>二级指标1</w:t>
            </w:r>
          </w:p>
        </w:tc>
        <w:tc>
          <w:tcPr>
            <w:tcW w:w="373" w:type="pct"/>
            <w:vAlign w:val="center"/>
          </w:tcPr>
          <w:p w:rsidR="00F16081" w:rsidRDefault="00FD294A">
            <w:pPr>
              <w:widowControl/>
              <w:spacing w:line="360" w:lineRule="auto"/>
              <w:jc w:val="center"/>
              <w:textAlignment w:val="center"/>
              <w:rPr>
                <w:rFonts w:ascii="宋体" w:hAnsi="宋体" w:cs="宋体"/>
                <w:color w:val="000000"/>
                <w:sz w:val="24"/>
                <w:lang w:bidi="ar"/>
              </w:rPr>
            </w:pPr>
            <w:hyperlink w:anchor="Table2!A1" w:history="1">
              <w:r w:rsidR="00343B84">
                <w:rPr>
                  <w:rFonts w:ascii="宋体" w:hAnsi="宋体" w:cs="宋体" w:hint="eastAsia"/>
                  <w:b/>
                  <w:bCs/>
                  <w:color w:val="000000"/>
                  <w:sz w:val="24"/>
                  <w:lang w:bidi="ar"/>
                </w:rPr>
                <w:t>是否可以作为评分因素2</w:t>
              </w:r>
            </w:hyperlink>
          </w:p>
        </w:tc>
        <w:tc>
          <w:tcPr>
            <w:tcW w:w="2717" w:type="pct"/>
            <w:vAlign w:val="center"/>
          </w:tcPr>
          <w:p w:rsidR="00F16081" w:rsidRDefault="00343B84">
            <w:pPr>
              <w:widowControl/>
              <w:spacing w:line="360" w:lineRule="auto"/>
              <w:jc w:val="center"/>
              <w:textAlignment w:val="center"/>
              <w:rPr>
                <w:rFonts w:ascii="宋体" w:hAnsi="宋体" w:cs="宋体"/>
                <w:color w:val="000000"/>
                <w:sz w:val="24"/>
                <w:lang w:bidi="ar"/>
              </w:rPr>
            </w:pPr>
            <w:r>
              <w:rPr>
                <w:rFonts w:ascii="宋体" w:hAnsi="宋体" w:cs="宋体" w:hint="eastAsia"/>
                <w:b/>
                <w:bCs/>
                <w:color w:val="000000"/>
                <w:sz w:val="24"/>
                <w:lang w:bidi="ar"/>
              </w:rPr>
              <w:t>指标要求</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439"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CPU规格</w:t>
            </w: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CPU 信息</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w:t>
            </w:r>
            <w:proofErr w:type="gramStart"/>
            <w:r>
              <w:rPr>
                <w:rFonts w:ascii="宋体" w:hAnsi="宋体" w:cs="宋体" w:hint="eastAsia"/>
                <w:color w:val="000000"/>
                <w:sz w:val="24"/>
                <w:szCs w:val="24"/>
                <w:lang w:bidi="ar"/>
              </w:rPr>
              <w:t>内核数</w:t>
            </w:r>
            <w:proofErr w:type="gramEnd"/>
            <w:r>
              <w:rPr>
                <w:rFonts w:ascii="宋体" w:hAnsi="宋体" w:cs="宋体" w:hint="eastAsia"/>
                <w:color w:val="000000"/>
                <w:sz w:val="24"/>
                <w:szCs w:val="24"/>
                <w:lang w:bidi="ar"/>
              </w:rPr>
              <w:t>8；总</w:t>
            </w:r>
            <w:proofErr w:type="gramStart"/>
            <w:r>
              <w:rPr>
                <w:rFonts w:ascii="宋体" w:hAnsi="宋体" w:cs="宋体" w:hint="eastAsia"/>
                <w:color w:val="000000"/>
                <w:sz w:val="24"/>
                <w:szCs w:val="24"/>
                <w:lang w:bidi="ar"/>
              </w:rPr>
              <w:t>线程数</w:t>
            </w:r>
            <w:proofErr w:type="gramEnd"/>
            <w:r>
              <w:rPr>
                <w:rFonts w:ascii="宋体" w:hAnsi="宋体" w:cs="宋体" w:hint="eastAsia"/>
                <w:color w:val="000000"/>
                <w:sz w:val="24"/>
                <w:szCs w:val="24"/>
                <w:lang w:bidi="ar"/>
              </w:rPr>
              <w:t xml:space="preserve">12；缓存12M；主频2.0GHz </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43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内存</w:t>
            </w:r>
            <w:r>
              <w:rPr>
                <w:rFonts w:ascii="宋体" w:hAnsi="宋体" w:cs="宋体" w:hint="eastAsia"/>
                <w:color w:val="000000"/>
                <w:sz w:val="24"/>
                <w:szCs w:val="24"/>
                <w:lang w:bidi="ar"/>
              </w:rPr>
              <w:lastRenderedPageBreak/>
              <w:t>规格</w:t>
            </w: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lastRenderedPageBreak/>
              <w:t>内存配置容量</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是</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16G</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3</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内存类型</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DDR4</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4</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内存条配置数量（</w:t>
            </w:r>
            <w:proofErr w:type="gramStart"/>
            <w:r>
              <w:rPr>
                <w:rFonts w:ascii="宋体" w:hAnsi="宋体" w:cs="宋体" w:hint="eastAsia"/>
                <w:color w:val="000000"/>
                <w:sz w:val="24"/>
                <w:szCs w:val="24"/>
                <w:lang w:bidi="ar"/>
              </w:rPr>
              <w:t>板载内存</w:t>
            </w:r>
            <w:proofErr w:type="gramEnd"/>
            <w:r>
              <w:rPr>
                <w:rFonts w:ascii="宋体" w:hAnsi="宋体" w:cs="宋体" w:hint="eastAsia"/>
                <w:color w:val="000000"/>
                <w:sz w:val="24"/>
                <w:szCs w:val="24"/>
                <w:lang w:bidi="ar"/>
              </w:rPr>
              <w:t>不涉及）</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2个</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43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主板规格</w:t>
            </w: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主板集成模块</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与CPU相匹配</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6</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主板支持CPU 和内存情况</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X86架构处理器；DDR4内存</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7</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主板内置PCIe 插槽数量</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8</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特殊孔位及接口</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9</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单内存插槽最大可支持容量（</w:t>
            </w:r>
            <w:proofErr w:type="gramStart"/>
            <w:r>
              <w:rPr>
                <w:rFonts w:ascii="宋体" w:hAnsi="宋体" w:cs="宋体" w:hint="eastAsia"/>
                <w:color w:val="000000"/>
                <w:sz w:val="24"/>
                <w:szCs w:val="24"/>
                <w:lang w:bidi="ar"/>
              </w:rPr>
              <w:t>板载内存</w:t>
            </w:r>
            <w:proofErr w:type="gramEnd"/>
            <w:r>
              <w:rPr>
                <w:rFonts w:ascii="宋体" w:hAnsi="宋体" w:cs="宋体" w:hint="eastAsia"/>
                <w:color w:val="000000"/>
                <w:sz w:val="24"/>
                <w:szCs w:val="24"/>
                <w:lang w:bidi="ar"/>
              </w:rPr>
              <w:t>不涉及）</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是</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16G</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10</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内存插槽满配时提供的最高内存总容量</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是</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16G</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11</w:t>
            </w:r>
          </w:p>
        </w:tc>
        <w:tc>
          <w:tcPr>
            <w:tcW w:w="43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存储设备规格</w:t>
            </w: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固态盘数量</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1个</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12</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固态存储容量</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是</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1T SSD</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13</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机械硬盘数量</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14</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机械硬盘总容量</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是</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15</w:t>
            </w:r>
          </w:p>
        </w:tc>
        <w:tc>
          <w:tcPr>
            <w:tcW w:w="43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存储设备规格</w:t>
            </w: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机械硬盘转速</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是</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16</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机械硬盘接口协议</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17</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机械硬盘形态</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18</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固态存储接口协议</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NVMe</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19</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固态存储形态</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M.2</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20</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存储设备</w:t>
            </w:r>
            <w:proofErr w:type="gramStart"/>
            <w:r>
              <w:rPr>
                <w:rFonts w:ascii="宋体" w:hAnsi="宋体" w:cs="宋体" w:hint="eastAsia"/>
                <w:color w:val="000000"/>
                <w:sz w:val="24"/>
                <w:szCs w:val="24"/>
                <w:lang w:bidi="ar"/>
              </w:rPr>
              <w:t>扩展盘位</w:t>
            </w:r>
            <w:proofErr w:type="gramEnd"/>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21</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存储设备其他参与要求</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22</w:t>
            </w:r>
          </w:p>
        </w:tc>
        <w:tc>
          <w:tcPr>
            <w:tcW w:w="43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显卡规格</w:t>
            </w: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显</w:t>
            </w:r>
            <w:proofErr w:type="gramStart"/>
            <w:r>
              <w:rPr>
                <w:rFonts w:ascii="宋体" w:hAnsi="宋体" w:cs="宋体" w:hint="eastAsia"/>
                <w:color w:val="000000"/>
                <w:sz w:val="24"/>
                <w:szCs w:val="24"/>
                <w:lang w:bidi="ar"/>
              </w:rPr>
              <w:t>卡类型</w:t>
            </w:r>
            <w:proofErr w:type="gramEnd"/>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集成显卡</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23</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独立显</w:t>
            </w:r>
            <w:proofErr w:type="gramStart"/>
            <w:r>
              <w:rPr>
                <w:rFonts w:ascii="宋体" w:hAnsi="宋体" w:cs="宋体" w:hint="eastAsia"/>
                <w:color w:val="000000"/>
                <w:sz w:val="24"/>
                <w:szCs w:val="24"/>
                <w:lang w:bidi="ar"/>
              </w:rPr>
              <w:t>卡显存类型</w:t>
            </w:r>
            <w:proofErr w:type="gramEnd"/>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24</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独立显</w:t>
            </w:r>
            <w:proofErr w:type="gramStart"/>
            <w:r>
              <w:rPr>
                <w:rFonts w:ascii="宋体" w:hAnsi="宋体" w:cs="宋体" w:hint="eastAsia"/>
                <w:color w:val="000000"/>
                <w:sz w:val="24"/>
                <w:szCs w:val="24"/>
                <w:lang w:bidi="ar"/>
              </w:rPr>
              <w:t>卡显存位宽</w:t>
            </w:r>
            <w:proofErr w:type="gramEnd"/>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是</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25</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独立</w:t>
            </w:r>
            <w:proofErr w:type="gramStart"/>
            <w:r>
              <w:rPr>
                <w:rFonts w:ascii="宋体" w:hAnsi="宋体" w:cs="宋体" w:hint="eastAsia"/>
                <w:color w:val="000000"/>
                <w:sz w:val="24"/>
                <w:szCs w:val="24"/>
                <w:lang w:bidi="ar"/>
              </w:rPr>
              <w:t>显卡显存</w:t>
            </w:r>
            <w:proofErr w:type="gramEnd"/>
            <w:r>
              <w:rPr>
                <w:rFonts w:ascii="宋体" w:hAnsi="宋体" w:cs="宋体" w:hint="eastAsia"/>
                <w:color w:val="000000"/>
                <w:sz w:val="24"/>
                <w:szCs w:val="24"/>
                <w:lang w:bidi="ar"/>
              </w:rPr>
              <w:t>容量</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是</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26</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独立显卡接口协议</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是</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27</w:t>
            </w:r>
          </w:p>
        </w:tc>
        <w:tc>
          <w:tcPr>
            <w:tcW w:w="43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显示设备规格</w:t>
            </w: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proofErr w:type="gramStart"/>
            <w:r>
              <w:rPr>
                <w:rFonts w:ascii="宋体" w:hAnsi="宋体" w:cs="宋体" w:hint="eastAsia"/>
                <w:color w:val="000000"/>
                <w:sz w:val="24"/>
                <w:szCs w:val="24"/>
                <w:lang w:bidi="ar"/>
              </w:rPr>
              <w:t>显示屏屏占比</w:t>
            </w:r>
            <w:proofErr w:type="gramEnd"/>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是</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≥92%</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28</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显示屏分辨率</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是</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 xml:space="preserve">1920×1080 </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29</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显示屏像素密度</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是</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30</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显示屏可视角度</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是</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178°可视角度</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31</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显示屏尺寸</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 xml:space="preserve">23.8英寸；75hz刷新率屏幕 </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32</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显示屏屏幕比例</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16:9</w:t>
            </w:r>
          </w:p>
        </w:tc>
      </w:tr>
      <w:tr w:rsidR="00F16081">
        <w:trPr>
          <w:trHeight w:val="23"/>
        </w:trPr>
        <w:tc>
          <w:tcPr>
            <w:tcW w:w="338"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33</w:t>
            </w:r>
          </w:p>
        </w:tc>
        <w:tc>
          <w:tcPr>
            <w:tcW w:w="439" w:type="pct"/>
            <w:vMerge/>
            <w:shd w:val="clear" w:color="auto" w:fill="FFFF00"/>
          </w:tcPr>
          <w:p w:rsidR="00F16081" w:rsidRDefault="00F16081">
            <w:pPr>
              <w:spacing w:line="360" w:lineRule="auto"/>
              <w:jc w:val="left"/>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显示器边框颜色</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黑色</w:t>
            </w:r>
          </w:p>
        </w:tc>
      </w:tr>
      <w:tr w:rsidR="00F16081">
        <w:trPr>
          <w:trHeight w:val="23"/>
        </w:trPr>
        <w:tc>
          <w:tcPr>
            <w:tcW w:w="338"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34</w:t>
            </w:r>
          </w:p>
        </w:tc>
        <w:tc>
          <w:tcPr>
            <w:tcW w:w="439" w:type="pct"/>
            <w:vMerge/>
            <w:shd w:val="clear" w:color="auto" w:fill="FFFF00"/>
          </w:tcPr>
          <w:p w:rsidR="00F16081" w:rsidRDefault="00F16081">
            <w:pPr>
              <w:spacing w:line="360" w:lineRule="auto"/>
              <w:jc w:val="left"/>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显示屏防蓝光</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是</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低蓝光</w:t>
            </w:r>
          </w:p>
        </w:tc>
      </w:tr>
      <w:tr w:rsidR="00F16081">
        <w:trPr>
          <w:trHeight w:val="23"/>
        </w:trPr>
        <w:tc>
          <w:tcPr>
            <w:tcW w:w="338"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35</w:t>
            </w:r>
          </w:p>
        </w:tc>
        <w:tc>
          <w:tcPr>
            <w:tcW w:w="439" w:type="pct"/>
            <w:vMerge/>
            <w:shd w:val="clear" w:color="auto" w:fill="FFFF00"/>
          </w:tcPr>
          <w:p w:rsidR="00F16081" w:rsidRDefault="00F16081">
            <w:pPr>
              <w:spacing w:line="360" w:lineRule="auto"/>
              <w:jc w:val="left"/>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显示屏低频闪</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是</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无频闪</w:t>
            </w:r>
          </w:p>
        </w:tc>
      </w:tr>
      <w:tr w:rsidR="00F16081">
        <w:trPr>
          <w:trHeight w:val="23"/>
        </w:trPr>
        <w:tc>
          <w:tcPr>
            <w:tcW w:w="338"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36</w:t>
            </w:r>
          </w:p>
        </w:tc>
        <w:tc>
          <w:tcPr>
            <w:tcW w:w="439" w:type="pct"/>
            <w:vMerge/>
            <w:shd w:val="clear" w:color="auto" w:fill="FFFF00"/>
          </w:tcPr>
          <w:p w:rsidR="00F16081" w:rsidRDefault="00F16081">
            <w:pPr>
              <w:spacing w:line="360" w:lineRule="auto"/>
              <w:jc w:val="left"/>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显示屏防炫目</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是</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37</w:t>
            </w:r>
          </w:p>
        </w:tc>
        <w:tc>
          <w:tcPr>
            <w:tcW w:w="43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外设规格</w:t>
            </w: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传声器数量</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二合一接口1个</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38</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扬声器数量</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2个</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39</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鼠标数量</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1个</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40</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键盘数量</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1个</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41</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摄像头数量</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1个</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42</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光驱数量</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43</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键盘按键数目</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61 键/86 键/101 键/104 键等</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44</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摄像头像素</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是</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 xml:space="preserve">200万 </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45</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摄像头分辨率</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是</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46</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扬声器功率</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2.5W/</w:t>
            </w:r>
            <w:proofErr w:type="gramStart"/>
            <w:r>
              <w:rPr>
                <w:rFonts w:ascii="宋体" w:hAnsi="宋体" w:cs="宋体" w:hint="eastAsia"/>
                <w:color w:val="000000"/>
                <w:sz w:val="24"/>
                <w:szCs w:val="24"/>
                <w:lang w:bidi="ar"/>
              </w:rPr>
              <w:t>个</w:t>
            </w:r>
            <w:proofErr w:type="gramEnd"/>
            <w:r>
              <w:rPr>
                <w:rFonts w:ascii="宋体" w:hAnsi="宋体" w:cs="宋体" w:hint="eastAsia"/>
                <w:color w:val="000000"/>
                <w:sz w:val="24"/>
                <w:szCs w:val="24"/>
                <w:lang w:bidi="ar"/>
              </w:rPr>
              <w:t xml:space="preserve"> </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47</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扬声器频率范围</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是</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48</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扬声器总谐波失真</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是</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49</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扬声器最大声压级</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是</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50</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proofErr w:type="gramStart"/>
            <w:r>
              <w:rPr>
                <w:rFonts w:ascii="宋体" w:hAnsi="宋体" w:cs="宋体" w:hint="eastAsia"/>
                <w:color w:val="000000"/>
                <w:sz w:val="24"/>
                <w:szCs w:val="24"/>
                <w:lang w:bidi="ar"/>
              </w:rPr>
              <w:t>键盘键程</w:t>
            </w:r>
            <w:proofErr w:type="gramEnd"/>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51</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键盘按键压力</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52</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键盘颜色</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黑色</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53</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键盘连接方式</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有线</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54</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有线键盘连接线</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55</w:t>
            </w:r>
          </w:p>
        </w:tc>
        <w:tc>
          <w:tcPr>
            <w:tcW w:w="439" w:type="pct"/>
            <w:vMerge/>
            <w:shd w:val="clear" w:color="auto" w:fill="FFFF00"/>
          </w:tcPr>
          <w:p w:rsidR="00F16081" w:rsidRDefault="00F16081">
            <w:pPr>
              <w:spacing w:line="360" w:lineRule="auto"/>
              <w:jc w:val="left"/>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键盘其他要求</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56</w:t>
            </w:r>
          </w:p>
        </w:tc>
        <w:tc>
          <w:tcPr>
            <w:tcW w:w="439" w:type="pct"/>
            <w:vMerge/>
            <w:shd w:val="clear" w:color="auto" w:fill="FFFF00"/>
          </w:tcPr>
          <w:p w:rsidR="00F16081" w:rsidRDefault="00F16081">
            <w:pPr>
              <w:spacing w:line="360" w:lineRule="auto"/>
              <w:jc w:val="left"/>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鼠标连接方式</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有线</w:t>
            </w:r>
          </w:p>
        </w:tc>
      </w:tr>
      <w:tr w:rsidR="00F16081">
        <w:trPr>
          <w:trHeight w:val="23"/>
        </w:trPr>
        <w:tc>
          <w:tcPr>
            <w:tcW w:w="338"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57</w:t>
            </w:r>
          </w:p>
        </w:tc>
        <w:tc>
          <w:tcPr>
            <w:tcW w:w="439" w:type="pct"/>
            <w:vMerge/>
            <w:shd w:val="clear" w:color="auto" w:fill="FFFF00"/>
          </w:tcPr>
          <w:p w:rsidR="00F16081" w:rsidRDefault="00F16081">
            <w:pPr>
              <w:spacing w:line="360" w:lineRule="auto"/>
              <w:jc w:val="left"/>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有线鼠标连接线</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58</w:t>
            </w:r>
          </w:p>
        </w:tc>
        <w:tc>
          <w:tcPr>
            <w:tcW w:w="439" w:type="pct"/>
            <w:vMerge/>
            <w:shd w:val="clear" w:color="auto" w:fill="FFFF00"/>
          </w:tcPr>
          <w:p w:rsidR="00F16081" w:rsidRDefault="00F16081">
            <w:pPr>
              <w:spacing w:line="360" w:lineRule="auto"/>
              <w:jc w:val="left"/>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鼠标 DPI分辨率</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59</w:t>
            </w:r>
          </w:p>
        </w:tc>
        <w:tc>
          <w:tcPr>
            <w:tcW w:w="439" w:type="pct"/>
            <w:vMerge/>
            <w:shd w:val="clear" w:color="auto" w:fill="FFFF00"/>
          </w:tcPr>
          <w:p w:rsidR="00F16081" w:rsidRDefault="00F16081">
            <w:pPr>
              <w:spacing w:line="360" w:lineRule="auto"/>
              <w:jc w:val="left"/>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鼠标颜色</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黑色</w:t>
            </w:r>
          </w:p>
        </w:tc>
      </w:tr>
      <w:tr w:rsidR="00F16081">
        <w:trPr>
          <w:trHeight w:val="23"/>
        </w:trPr>
        <w:tc>
          <w:tcPr>
            <w:tcW w:w="338"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60</w:t>
            </w:r>
          </w:p>
        </w:tc>
        <w:tc>
          <w:tcPr>
            <w:tcW w:w="439" w:type="pct"/>
            <w:vMerge/>
            <w:shd w:val="clear" w:color="auto" w:fill="FFFF00"/>
          </w:tcPr>
          <w:p w:rsidR="00F16081" w:rsidRDefault="00F16081">
            <w:pPr>
              <w:spacing w:line="360" w:lineRule="auto"/>
              <w:jc w:val="left"/>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鼠标其他要求</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61</w:t>
            </w:r>
          </w:p>
        </w:tc>
        <w:tc>
          <w:tcPr>
            <w:tcW w:w="439" w:type="pct"/>
            <w:vMerge/>
            <w:shd w:val="clear" w:color="auto" w:fill="FFFF00"/>
          </w:tcPr>
          <w:p w:rsidR="00F16081" w:rsidRDefault="00F16081">
            <w:pPr>
              <w:spacing w:line="360" w:lineRule="auto"/>
              <w:jc w:val="left"/>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内置光驱</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62</w:t>
            </w:r>
          </w:p>
        </w:tc>
        <w:tc>
          <w:tcPr>
            <w:tcW w:w="43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网络设备规格</w:t>
            </w: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有线网卡数量</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1个</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63</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无线网卡及天线数量</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1个</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64</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单无线网卡天线数量</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65</w:t>
            </w:r>
          </w:p>
        </w:tc>
        <w:tc>
          <w:tcPr>
            <w:tcW w:w="43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外部接口规格</w:t>
            </w: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USB 接口数量</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≥7个USB接口(其中至少4个USB 3.2 G2接口、1个TYPEC) 要求主板原生非转接</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66</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视频接口数量</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 xml:space="preserve">1个 </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67</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音频接口数量</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 xml:space="preserve">3个 </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68</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rPr>
              <w:t>存储卡接口数量</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69</w:t>
            </w:r>
          </w:p>
        </w:tc>
        <w:tc>
          <w:tcPr>
            <w:tcW w:w="43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整机基础规格</w:t>
            </w: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整机外观</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升降旋转支架，升降距离≥125mm</w:t>
            </w:r>
          </w:p>
        </w:tc>
      </w:tr>
      <w:tr w:rsidR="00F16081">
        <w:trPr>
          <w:trHeight w:val="23"/>
        </w:trPr>
        <w:tc>
          <w:tcPr>
            <w:tcW w:w="338" w:type="pct"/>
            <w:shd w:val="clear" w:color="auto" w:fill="auto"/>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70</w:t>
            </w:r>
          </w:p>
        </w:tc>
        <w:tc>
          <w:tcPr>
            <w:tcW w:w="439" w:type="pct"/>
            <w:vMerge/>
            <w:shd w:val="clear" w:color="auto" w:fill="FFFF00"/>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整机结构</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71</w:t>
            </w:r>
          </w:p>
        </w:tc>
        <w:tc>
          <w:tcPr>
            <w:tcW w:w="439" w:type="pct"/>
            <w:vMerge/>
            <w:shd w:val="clear" w:color="auto" w:fill="FFFF00"/>
          </w:tcPr>
          <w:p w:rsidR="00F16081" w:rsidRDefault="00F16081">
            <w:pPr>
              <w:spacing w:line="360" w:lineRule="auto"/>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机箱防护要求</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72</w:t>
            </w:r>
          </w:p>
        </w:tc>
        <w:tc>
          <w:tcPr>
            <w:tcW w:w="439" w:type="pct"/>
            <w:vMerge/>
            <w:shd w:val="clear" w:color="auto" w:fill="FFFF00"/>
          </w:tcPr>
          <w:p w:rsidR="00F16081" w:rsidRDefault="00F16081">
            <w:pPr>
              <w:spacing w:line="360" w:lineRule="auto"/>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整机噪音</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a)产品工作在空闲状态下，产品的声功率级应不超过1.5Bel；b) 产品通过电磁辐射B级试验，低于国家标准10dB；c)通过有关人体辐射的电磁测量方法，低频磁场辐射值不高于0.62%</w:t>
            </w:r>
          </w:p>
        </w:tc>
      </w:tr>
      <w:tr w:rsidR="00F16081">
        <w:trPr>
          <w:trHeight w:val="23"/>
        </w:trPr>
        <w:tc>
          <w:tcPr>
            <w:tcW w:w="338"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73</w:t>
            </w:r>
          </w:p>
        </w:tc>
        <w:tc>
          <w:tcPr>
            <w:tcW w:w="439" w:type="pct"/>
            <w:vMerge/>
            <w:shd w:val="clear" w:color="auto" w:fill="FFFF00"/>
          </w:tcPr>
          <w:p w:rsidR="00F16081" w:rsidRDefault="00F16081">
            <w:pPr>
              <w:spacing w:line="360" w:lineRule="auto"/>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整机散热</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74</w:t>
            </w:r>
          </w:p>
        </w:tc>
        <w:tc>
          <w:tcPr>
            <w:tcW w:w="439" w:type="pct"/>
            <w:vMerge/>
            <w:shd w:val="clear" w:color="auto" w:fill="FFFF00"/>
          </w:tcPr>
          <w:p w:rsidR="00F16081" w:rsidRDefault="00F16081">
            <w:pPr>
              <w:spacing w:line="360" w:lineRule="auto"/>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整机能效限定值</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75</w:t>
            </w:r>
          </w:p>
        </w:tc>
        <w:tc>
          <w:tcPr>
            <w:tcW w:w="439" w:type="pct"/>
            <w:vMerge/>
            <w:shd w:val="clear" w:color="auto" w:fill="FFFF00"/>
          </w:tcPr>
          <w:p w:rsidR="00F16081" w:rsidRDefault="00F16081">
            <w:pPr>
              <w:spacing w:line="360" w:lineRule="auto"/>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机身材质</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塑料/金属等</w:t>
            </w:r>
          </w:p>
        </w:tc>
      </w:tr>
      <w:tr w:rsidR="00F16081">
        <w:trPr>
          <w:trHeight w:val="23"/>
        </w:trPr>
        <w:tc>
          <w:tcPr>
            <w:tcW w:w="338"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76</w:t>
            </w:r>
          </w:p>
        </w:tc>
        <w:tc>
          <w:tcPr>
            <w:tcW w:w="439" w:type="pct"/>
            <w:vMerge/>
            <w:shd w:val="clear" w:color="auto" w:fill="FFFF00"/>
          </w:tcPr>
          <w:p w:rsidR="00F16081" w:rsidRDefault="00F16081">
            <w:pPr>
              <w:spacing w:line="360" w:lineRule="auto"/>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机身颜色</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黑色</w:t>
            </w:r>
          </w:p>
        </w:tc>
      </w:tr>
      <w:tr w:rsidR="00F16081">
        <w:trPr>
          <w:trHeight w:val="23"/>
        </w:trPr>
        <w:tc>
          <w:tcPr>
            <w:tcW w:w="338"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77</w:t>
            </w:r>
          </w:p>
        </w:tc>
        <w:tc>
          <w:tcPr>
            <w:tcW w:w="439" w:type="pct"/>
            <w:vMerge/>
            <w:shd w:val="clear" w:color="auto" w:fill="FFFF00"/>
          </w:tcPr>
          <w:p w:rsidR="00F16081" w:rsidRDefault="00F16081">
            <w:pPr>
              <w:spacing w:line="360" w:lineRule="auto"/>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机箱尺寸容量</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≤60m×550mm×330mm（不含支架）</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78</w:t>
            </w:r>
          </w:p>
        </w:tc>
        <w:tc>
          <w:tcPr>
            <w:tcW w:w="43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CPU性能</w:t>
            </w: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CPU 物理核数</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8核</w:t>
            </w:r>
          </w:p>
        </w:tc>
      </w:tr>
      <w:tr w:rsidR="00F16081">
        <w:trPr>
          <w:trHeight w:val="23"/>
        </w:trPr>
        <w:tc>
          <w:tcPr>
            <w:tcW w:w="338"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79</w:t>
            </w:r>
          </w:p>
        </w:tc>
        <w:tc>
          <w:tcPr>
            <w:tcW w:w="439" w:type="pct"/>
            <w:vMerge/>
            <w:shd w:val="clear" w:color="auto" w:fill="FFFF00"/>
          </w:tcPr>
          <w:p w:rsidR="00F16081" w:rsidRDefault="00F16081">
            <w:pPr>
              <w:spacing w:line="360" w:lineRule="auto"/>
              <w:jc w:val="left"/>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CPU 主频</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2.0GHz</w:t>
            </w:r>
          </w:p>
        </w:tc>
      </w:tr>
      <w:tr w:rsidR="00F16081">
        <w:trPr>
          <w:trHeight w:val="23"/>
        </w:trPr>
        <w:tc>
          <w:tcPr>
            <w:tcW w:w="338"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80</w:t>
            </w:r>
          </w:p>
        </w:tc>
        <w:tc>
          <w:tcPr>
            <w:tcW w:w="439" w:type="pct"/>
            <w:vMerge/>
            <w:shd w:val="clear" w:color="auto" w:fill="FFFF00"/>
          </w:tcPr>
          <w:p w:rsidR="00F16081" w:rsidRDefault="00F16081">
            <w:pPr>
              <w:spacing w:line="360" w:lineRule="auto"/>
              <w:jc w:val="left"/>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CPU 末级缓存容量</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是</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 xml:space="preserve">12M  </w:t>
            </w:r>
          </w:p>
        </w:tc>
      </w:tr>
      <w:tr w:rsidR="00F16081">
        <w:trPr>
          <w:trHeight w:val="23"/>
        </w:trPr>
        <w:tc>
          <w:tcPr>
            <w:tcW w:w="338"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81</w:t>
            </w:r>
          </w:p>
        </w:tc>
        <w:tc>
          <w:tcPr>
            <w:tcW w:w="439" w:type="pct"/>
            <w:vMerge/>
            <w:shd w:val="clear" w:color="auto" w:fill="FFFF00"/>
          </w:tcPr>
          <w:p w:rsidR="00F16081" w:rsidRDefault="00F16081">
            <w:pPr>
              <w:spacing w:line="360" w:lineRule="auto"/>
              <w:jc w:val="left"/>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CPU 支持的内存最高速率</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是</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5200MT/s</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82</w:t>
            </w:r>
          </w:p>
        </w:tc>
        <w:tc>
          <w:tcPr>
            <w:tcW w:w="439"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内存性能</w:t>
            </w: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内存读写速率</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是</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 xml:space="preserve">3200MT/s </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83</w:t>
            </w:r>
          </w:p>
        </w:tc>
        <w:tc>
          <w:tcPr>
            <w:tcW w:w="43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显卡性能</w:t>
            </w: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显示分辨率</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是</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1920x1080</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84</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rPr>
              <w:t>显卡显示芯片核心频率</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是</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85</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显存等效频率</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是</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86</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rPr>
              <w:t>显卡可同时支持多屏显示数量</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是</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87</w:t>
            </w:r>
          </w:p>
        </w:tc>
        <w:tc>
          <w:tcPr>
            <w:tcW w:w="43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显示设备性能</w:t>
            </w: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显示屏刷新率</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是</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 xml:space="preserve">75Hz高刷新率 </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88</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显示屏位深</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是</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89</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proofErr w:type="gramStart"/>
            <w:r>
              <w:rPr>
                <w:rFonts w:ascii="宋体" w:hAnsi="宋体" w:cs="宋体" w:hint="eastAsia"/>
                <w:color w:val="000000"/>
                <w:sz w:val="24"/>
                <w:szCs w:val="24"/>
                <w:lang w:bidi="ar"/>
              </w:rPr>
              <w:t>显示屏色域</w:t>
            </w:r>
            <w:proofErr w:type="gramEnd"/>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是</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≥99% sRGB</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90</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proofErr w:type="gramStart"/>
            <w:r>
              <w:rPr>
                <w:rFonts w:ascii="宋体" w:hAnsi="宋体" w:cs="宋体" w:hint="eastAsia"/>
                <w:color w:val="000000"/>
                <w:sz w:val="24"/>
                <w:szCs w:val="24"/>
                <w:lang w:bidi="ar"/>
              </w:rPr>
              <w:t>显示屏色准</w:t>
            </w:r>
            <w:proofErr w:type="gramEnd"/>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是</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91</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显示屏响应时间</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是</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 xml:space="preserve">响应时间:18毫秒 </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92</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显示屏亮度</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是</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250nit</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93</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显示屏亮度一致性</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是</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94</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显示屏对比度</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是</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 xml:space="preserve">1000:1 </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95</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显示屏其他参数</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96</w:t>
            </w:r>
          </w:p>
        </w:tc>
        <w:tc>
          <w:tcPr>
            <w:tcW w:w="43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网络设备性能</w:t>
            </w: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有线网卡速率</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1000Mbps</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97</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支持无线网络通信技术协议</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是</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无线网卡</w:t>
            </w:r>
          </w:p>
        </w:tc>
      </w:tr>
      <w:tr w:rsidR="00F16081">
        <w:trPr>
          <w:trHeight w:val="23"/>
        </w:trPr>
        <w:tc>
          <w:tcPr>
            <w:tcW w:w="338"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98</w:t>
            </w:r>
          </w:p>
        </w:tc>
        <w:tc>
          <w:tcPr>
            <w:tcW w:w="439" w:type="pct"/>
            <w:vMerge/>
            <w:shd w:val="clear" w:color="auto" w:fill="FFFF00"/>
          </w:tcPr>
          <w:p w:rsidR="00F16081" w:rsidRDefault="00F16081">
            <w:pPr>
              <w:spacing w:line="360" w:lineRule="auto"/>
              <w:jc w:val="left"/>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无线网卡频宽</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是</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99</w:t>
            </w:r>
          </w:p>
        </w:tc>
        <w:tc>
          <w:tcPr>
            <w:tcW w:w="439"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电源适配器性能</w:t>
            </w: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电源适配器电源效率</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是</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 xml:space="preserve">82% </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100</w:t>
            </w:r>
          </w:p>
        </w:tc>
        <w:tc>
          <w:tcPr>
            <w:tcW w:w="43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主板功能</w:t>
            </w: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内存扩展接口(</w:t>
            </w:r>
            <w:proofErr w:type="gramStart"/>
            <w:r>
              <w:rPr>
                <w:rFonts w:ascii="宋体" w:hAnsi="宋体" w:cs="宋体" w:hint="eastAsia"/>
                <w:color w:val="000000"/>
                <w:sz w:val="24"/>
                <w:szCs w:val="24"/>
                <w:lang w:bidi="ar"/>
              </w:rPr>
              <w:t>板载内存</w:t>
            </w:r>
            <w:proofErr w:type="gramEnd"/>
            <w:r>
              <w:rPr>
                <w:rFonts w:ascii="宋体" w:hAnsi="宋体" w:cs="宋体" w:hint="eastAsia"/>
                <w:color w:val="000000"/>
                <w:sz w:val="24"/>
                <w:szCs w:val="24"/>
                <w:lang w:bidi="ar"/>
              </w:rPr>
              <w:t>不涉及)</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2个</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101</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存储扩展接口(</w:t>
            </w:r>
            <w:proofErr w:type="gramStart"/>
            <w:r>
              <w:rPr>
                <w:rFonts w:ascii="宋体" w:hAnsi="宋体" w:cs="宋体" w:hint="eastAsia"/>
                <w:color w:val="000000"/>
                <w:kern w:val="0"/>
                <w:sz w:val="24"/>
                <w:szCs w:val="24"/>
                <w:lang w:bidi="ar"/>
              </w:rPr>
              <w:t>板载存储</w:t>
            </w:r>
            <w:proofErr w:type="gramEnd"/>
            <w:r>
              <w:rPr>
                <w:rFonts w:ascii="宋体" w:hAnsi="宋体" w:cs="宋体" w:hint="eastAsia"/>
                <w:color w:val="000000"/>
                <w:kern w:val="0"/>
                <w:sz w:val="24"/>
                <w:szCs w:val="24"/>
                <w:lang w:bidi="ar"/>
              </w:rPr>
              <w:t>不涉及)</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M.2</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102</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主板 USB瞬间过流保护</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103</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主板防静电保护</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104</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I/O 接口功能</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≥7个USB接口(其中至少4个USB 3.2 G2接口、1个TYPEC)、≥3个音频接口、≥1个HDMI视频输出接口，≥2个M.2接口</w:t>
            </w:r>
          </w:p>
          <w:p w:rsidR="00F16081" w:rsidRDefault="00F16081">
            <w:pPr>
              <w:widowControl/>
              <w:spacing w:line="360" w:lineRule="auto"/>
              <w:jc w:val="left"/>
              <w:textAlignment w:val="center"/>
              <w:rPr>
                <w:rFonts w:ascii="宋体" w:hAnsi="宋体" w:cs="宋体"/>
                <w:color w:val="000000"/>
                <w:sz w:val="24"/>
                <w:szCs w:val="24"/>
                <w:lang w:bidi="ar"/>
              </w:rPr>
            </w:pP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105</w:t>
            </w:r>
          </w:p>
        </w:tc>
        <w:tc>
          <w:tcPr>
            <w:tcW w:w="43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显卡</w:t>
            </w:r>
            <w:r>
              <w:rPr>
                <w:rFonts w:ascii="宋体" w:hAnsi="宋体" w:cs="宋体" w:hint="eastAsia"/>
                <w:color w:val="000000"/>
                <w:sz w:val="24"/>
                <w:szCs w:val="24"/>
                <w:lang w:bidi="ar"/>
              </w:rPr>
              <w:lastRenderedPageBreak/>
              <w:t>功能</w:t>
            </w: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lastRenderedPageBreak/>
              <w:t>显卡外接显示接</w:t>
            </w:r>
            <w:r>
              <w:rPr>
                <w:rFonts w:ascii="宋体" w:hAnsi="宋体" w:cs="宋体" w:hint="eastAsia"/>
                <w:color w:val="000000"/>
                <w:sz w:val="24"/>
                <w:szCs w:val="24"/>
                <w:lang w:bidi="ar"/>
              </w:rPr>
              <w:lastRenderedPageBreak/>
              <w:t>口</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lastRenderedPageBreak/>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HDMI</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106</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独立显卡数量</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107</w:t>
            </w:r>
          </w:p>
        </w:tc>
        <w:tc>
          <w:tcPr>
            <w:tcW w:w="43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显示设备功能</w:t>
            </w: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显示器支架</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升降旋转支架</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108</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显示屏参数调节</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109</w:t>
            </w:r>
          </w:p>
        </w:tc>
        <w:tc>
          <w:tcPr>
            <w:tcW w:w="43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外设功能</w:t>
            </w: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摄像头物理隐私保护开关</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物理防窥</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110</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传声器降噪</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111</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键盘背光</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112</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光驱功能</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113</w:t>
            </w:r>
          </w:p>
        </w:tc>
        <w:tc>
          <w:tcPr>
            <w:tcW w:w="439"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存储功能</w:t>
            </w: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存储功能</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114</w:t>
            </w:r>
          </w:p>
        </w:tc>
        <w:tc>
          <w:tcPr>
            <w:tcW w:w="43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网络设备功能</w:t>
            </w: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网络功能</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115</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无线网卡频段</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116</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物理开关</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117</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数据传输</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118</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proofErr w:type="gramStart"/>
            <w:r>
              <w:rPr>
                <w:rFonts w:ascii="宋体" w:hAnsi="宋体" w:cs="宋体" w:hint="eastAsia"/>
                <w:color w:val="000000"/>
                <w:sz w:val="24"/>
                <w:szCs w:val="24"/>
                <w:lang w:bidi="ar"/>
              </w:rPr>
              <w:t>蓝牙协议</w:t>
            </w:r>
            <w:proofErr w:type="gramEnd"/>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proofErr w:type="gramStart"/>
            <w:r>
              <w:rPr>
                <w:rFonts w:ascii="宋体" w:hAnsi="宋体" w:cs="宋体" w:hint="eastAsia"/>
                <w:color w:val="000000"/>
                <w:sz w:val="24"/>
                <w:szCs w:val="24"/>
                <w:lang w:bidi="ar"/>
              </w:rPr>
              <w:t>蓝牙</w:t>
            </w:r>
            <w:proofErr w:type="gramEnd"/>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119</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有线网卡接口类型</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RJ45</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120</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无线网卡标准</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121</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网络设备拆装</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122</w:t>
            </w:r>
          </w:p>
        </w:tc>
        <w:tc>
          <w:tcPr>
            <w:tcW w:w="43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外部接口功能</w:t>
            </w: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音频接口类型</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二合一接口</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123</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视频接口类型</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HDMI</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124</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bottom"/>
          </w:tcPr>
          <w:p w:rsidR="00F16081" w:rsidRDefault="00343B84">
            <w:pPr>
              <w:widowControl/>
              <w:spacing w:line="360" w:lineRule="auto"/>
              <w:jc w:val="left"/>
              <w:textAlignment w:val="bottom"/>
              <w:rPr>
                <w:rFonts w:ascii="宋体" w:hAnsi="宋体" w:cs="宋体"/>
                <w:color w:val="000000"/>
                <w:sz w:val="24"/>
                <w:szCs w:val="24"/>
              </w:rPr>
            </w:pPr>
            <w:r>
              <w:rPr>
                <w:rFonts w:ascii="宋体" w:hAnsi="宋体" w:cs="宋体" w:hint="eastAsia"/>
                <w:color w:val="000000"/>
                <w:sz w:val="24"/>
                <w:szCs w:val="24"/>
                <w:lang w:bidi="ar"/>
              </w:rPr>
              <w:t xml:space="preserve">HDMI、DP、Type-C </w:t>
            </w:r>
            <w:r>
              <w:rPr>
                <w:rFonts w:ascii="宋体" w:hAnsi="宋体" w:cs="宋体" w:hint="eastAsia"/>
                <w:color w:val="000000"/>
                <w:sz w:val="24"/>
                <w:szCs w:val="24"/>
                <w:lang w:bidi="ar"/>
              </w:rPr>
              <w:lastRenderedPageBreak/>
              <w:t>显示接口要求</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lastRenderedPageBreak/>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HDMI</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125</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其他接口</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126</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存储卡接口类型</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127</w:t>
            </w:r>
          </w:p>
        </w:tc>
        <w:tc>
          <w:tcPr>
            <w:tcW w:w="439"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电源功能</w:t>
            </w: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电源线适配能力</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128</w:t>
            </w:r>
          </w:p>
        </w:tc>
        <w:tc>
          <w:tcPr>
            <w:tcW w:w="439"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中文信息处理</w:t>
            </w: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中文信息处理要求</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129</w:t>
            </w:r>
          </w:p>
        </w:tc>
        <w:tc>
          <w:tcPr>
            <w:tcW w:w="43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操作系统及软件功能</w:t>
            </w: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操作系统备份及还原功能</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130</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固件备份还原能力</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131</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操作系统及驱动升级</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132</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固件升级</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133</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BIOS 支持关闭通讯接口</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134</w:t>
            </w:r>
          </w:p>
        </w:tc>
        <w:tc>
          <w:tcPr>
            <w:tcW w:w="439" w:type="pct"/>
            <w:vMerge/>
            <w:shd w:val="clear" w:color="auto" w:fill="FFFF00"/>
          </w:tcPr>
          <w:p w:rsidR="00F16081" w:rsidRDefault="00F16081">
            <w:pPr>
              <w:spacing w:line="360" w:lineRule="auto"/>
              <w:jc w:val="left"/>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固件查看信息</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135</w:t>
            </w:r>
          </w:p>
        </w:tc>
        <w:tc>
          <w:tcPr>
            <w:tcW w:w="439" w:type="pct"/>
            <w:vMerge/>
            <w:shd w:val="clear" w:color="auto" w:fill="FFFF00"/>
          </w:tcPr>
          <w:p w:rsidR="00F16081" w:rsidRDefault="00F16081">
            <w:pPr>
              <w:spacing w:line="360" w:lineRule="auto"/>
              <w:jc w:val="left"/>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固件设置启动顺序</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136</w:t>
            </w:r>
          </w:p>
        </w:tc>
        <w:tc>
          <w:tcPr>
            <w:tcW w:w="439" w:type="pct"/>
            <w:vMerge/>
            <w:shd w:val="clear" w:color="auto" w:fill="FFFF00"/>
          </w:tcPr>
          <w:p w:rsidR="00F16081" w:rsidRDefault="00F16081">
            <w:pPr>
              <w:spacing w:line="360" w:lineRule="auto"/>
              <w:jc w:val="left"/>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固件设置口令</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137</w:t>
            </w:r>
          </w:p>
        </w:tc>
        <w:tc>
          <w:tcPr>
            <w:tcW w:w="439" w:type="pct"/>
            <w:vMerge/>
            <w:shd w:val="clear" w:color="auto" w:fill="FFFF00"/>
          </w:tcPr>
          <w:p w:rsidR="00F16081" w:rsidRDefault="00F16081">
            <w:pPr>
              <w:spacing w:line="360" w:lineRule="auto"/>
              <w:jc w:val="left"/>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固件设置网络引导</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138</w:t>
            </w:r>
          </w:p>
        </w:tc>
        <w:tc>
          <w:tcPr>
            <w:tcW w:w="43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生物</w:t>
            </w:r>
            <w:r>
              <w:rPr>
                <w:rFonts w:ascii="宋体" w:hAnsi="宋体" w:cs="宋体" w:hint="eastAsia"/>
                <w:color w:val="000000"/>
                <w:sz w:val="24"/>
                <w:szCs w:val="24"/>
                <w:lang w:bidi="ar"/>
              </w:rPr>
              <w:lastRenderedPageBreak/>
              <w:t>识别功能</w:t>
            </w: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lastRenderedPageBreak/>
              <w:t>指纹识别</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139</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人脸识别</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140</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静脉识别</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141</w:t>
            </w:r>
          </w:p>
        </w:tc>
        <w:tc>
          <w:tcPr>
            <w:tcW w:w="43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硬件加速功能</w:t>
            </w: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NPU/GPU 等A I 加速模块</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142</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视频编解码加速模块</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143</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影像处理加速模块</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144</w:t>
            </w:r>
          </w:p>
        </w:tc>
        <w:tc>
          <w:tcPr>
            <w:tcW w:w="43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存储设备可靠性</w:t>
            </w: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固态存储寿命</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是</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145</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机械硬盘寿命</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是</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146</w:t>
            </w:r>
          </w:p>
        </w:tc>
        <w:tc>
          <w:tcPr>
            <w:tcW w:w="439"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显示设备可靠性</w:t>
            </w: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显示屏屏幕失效点</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147</w:t>
            </w:r>
          </w:p>
        </w:tc>
        <w:tc>
          <w:tcPr>
            <w:tcW w:w="43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外设可靠性</w:t>
            </w: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键盘按键寿命</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148</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鼠标按键寿命</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149</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键盘鼠标线材寿命</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150</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风扇寿命</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151</w:t>
            </w:r>
          </w:p>
        </w:tc>
        <w:tc>
          <w:tcPr>
            <w:tcW w:w="43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整机可靠性要</w:t>
            </w:r>
            <w:r>
              <w:rPr>
                <w:rFonts w:ascii="宋体" w:hAnsi="宋体" w:cs="宋体" w:hint="eastAsia"/>
                <w:color w:val="000000"/>
                <w:sz w:val="24"/>
                <w:szCs w:val="24"/>
                <w:lang w:bidi="ar"/>
              </w:rPr>
              <w:lastRenderedPageBreak/>
              <w:t>求</w:t>
            </w: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lastRenderedPageBreak/>
              <w:t>电磁兼容性要求的抗扰度</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152</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环境条件要求的</w:t>
            </w:r>
            <w:r>
              <w:rPr>
                <w:rFonts w:ascii="宋体" w:hAnsi="宋体" w:cs="宋体" w:hint="eastAsia"/>
                <w:color w:val="000000"/>
                <w:sz w:val="24"/>
                <w:szCs w:val="24"/>
                <w:lang w:bidi="ar"/>
              </w:rPr>
              <w:lastRenderedPageBreak/>
              <w:t>气候环境适应性</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lastRenderedPageBreak/>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153</w:t>
            </w:r>
          </w:p>
        </w:tc>
        <w:tc>
          <w:tcPr>
            <w:tcW w:w="439" w:type="pct"/>
            <w:vMerge/>
            <w:shd w:val="clear" w:color="auto" w:fill="FFFF00"/>
          </w:tcPr>
          <w:p w:rsidR="00F16081" w:rsidRDefault="00F16081">
            <w:pPr>
              <w:spacing w:line="360" w:lineRule="auto"/>
              <w:jc w:val="left"/>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环境条件要求的振动适应性</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154</w:t>
            </w:r>
          </w:p>
        </w:tc>
        <w:tc>
          <w:tcPr>
            <w:tcW w:w="439" w:type="pct"/>
            <w:vMerge/>
            <w:shd w:val="clear" w:color="auto" w:fill="FFFF00"/>
          </w:tcPr>
          <w:p w:rsidR="00F16081" w:rsidRDefault="00F16081">
            <w:pPr>
              <w:spacing w:line="360" w:lineRule="auto"/>
              <w:jc w:val="left"/>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环境条件要求的冲击适应性</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155</w:t>
            </w:r>
          </w:p>
        </w:tc>
        <w:tc>
          <w:tcPr>
            <w:tcW w:w="439" w:type="pct"/>
            <w:vMerge/>
            <w:shd w:val="clear" w:color="auto" w:fill="FFFF00"/>
          </w:tcPr>
          <w:p w:rsidR="00F16081" w:rsidRDefault="00F16081">
            <w:pPr>
              <w:spacing w:line="360" w:lineRule="auto"/>
              <w:jc w:val="left"/>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环境条件要求的碰撞适应性</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156</w:t>
            </w:r>
          </w:p>
        </w:tc>
        <w:tc>
          <w:tcPr>
            <w:tcW w:w="439" w:type="pct"/>
            <w:vMerge/>
            <w:shd w:val="clear" w:color="auto" w:fill="FFFF00"/>
          </w:tcPr>
          <w:p w:rsidR="00F16081" w:rsidRDefault="00F16081">
            <w:pPr>
              <w:spacing w:line="360" w:lineRule="auto"/>
              <w:jc w:val="left"/>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环境条件要求的运输包装件跌落适应性</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157</w:t>
            </w:r>
          </w:p>
        </w:tc>
        <w:tc>
          <w:tcPr>
            <w:tcW w:w="439" w:type="pct"/>
            <w:vMerge/>
            <w:shd w:val="clear" w:color="auto" w:fill="FFFF00"/>
          </w:tcPr>
          <w:p w:rsidR="00F16081" w:rsidRDefault="00F16081">
            <w:pPr>
              <w:spacing w:line="360" w:lineRule="auto"/>
              <w:jc w:val="left"/>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MTBF 测试</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是</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 xml:space="preserve">MTBF100万小时 </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158</w:t>
            </w:r>
          </w:p>
        </w:tc>
        <w:tc>
          <w:tcPr>
            <w:tcW w:w="43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兼容要求</w:t>
            </w: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常用软件兼容</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是</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159</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数据库兼容</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是</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160</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中间件兼容</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是</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161</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平台软件兼容</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是</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162</w:t>
            </w:r>
          </w:p>
        </w:tc>
        <w:tc>
          <w:tcPr>
            <w:tcW w:w="439"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包装及运输要求</w:t>
            </w: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标志、包装、运输和贮存</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163</w:t>
            </w:r>
          </w:p>
        </w:tc>
        <w:tc>
          <w:tcPr>
            <w:tcW w:w="43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服务要求</w:t>
            </w: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配置检查工具</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164</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服务响应</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原厂三年质保服务+门到</w:t>
            </w:r>
            <w:proofErr w:type="gramStart"/>
            <w:r>
              <w:rPr>
                <w:rFonts w:ascii="宋体" w:hAnsi="宋体" w:cs="宋体" w:hint="eastAsia"/>
                <w:color w:val="000000"/>
                <w:sz w:val="24"/>
                <w:szCs w:val="24"/>
                <w:lang w:bidi="ar"/>
              </w:rPr>
              <w:t>桌服务</w:t>
            </w:r>
            <w:proofErr w:type="gramEnd"/>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165</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服务周期</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是</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166</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预装操作系统</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原厂预装Windows正版操作系统</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167</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培训服务</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168</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典型问题解决手册</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169</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厂家升级软件与扩容</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是</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170</w:t>
            </w:r>
          </w:p>
        </w:tc>
        <w:tc>
          <w:tcPr>
            <w:tcW w:w="439" w:type="pct"/>
            <w:vMerge/>
          </w:tcPr>
          <w:p w:rsidR="00F16081" w:rsidRDefault="00F16081">
            <w:pPr>
              <w:spacing w:line="360" w:lineRule="auto"/>
              <w:jc w:val="left"/>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整机质量服务要求</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是</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原厂三年质保服务+门到</w:t>
            </w:r>
            <w:proofErr w:type="gramStart"/>
            <w:r>
              <w:rPr>
                <w:rFonts w:ascii="宋体" w:hAnsi="宋体" w:cs="宋体" w:hint="eastAsia"/>
                <w:color w:val="000000"/>
                <w:sz w:val="24"/>
                <w:szCs w:val="24"/>
                <w:lang w:bidi="ar"/>
              </w:rPr>
              <w:t>桌服务</w:t>
            </w:r>
            <w:proofErr w:type="gramEnd"/>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171</w:t>
            </w:r>
          </w:p>
        </w:tc>
        <w:tc>
          <w:tcPr>
            <w:tcW w:w="439" w:type="pct"/>
            <w:vMerge/>
          </w:tcPr>
          <w:p w:rsidR="00F16081" w:rsidRDefault="00F16081">
            <w:pPr>
              <w:spacing w:line="360" w:lineRule="auto"/>
              <w:jc w:val="left"/>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合格证书要求</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172</w:t>
            </w:r>
          </w:p>
        </w:tc>
        <w:tc>
          <w:tcPr>
            <w:tcW w:w="439" w:type="pct"/>
            <w:vMerge/>
          </w:tcPr>
          <w:p w:rsidR="00F16081" w:rsidRDefault="00F16081">
            <w:pPr>
              <w:spacing w:line="360" w:lineRule="auto"/>
              <w:jc w:val="left"/>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开箱组装/使用指导要求</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173</w:t>
            </w:r>
          </w:p>
        </w:tc>
        <w:tc>
          <w:tcPr>
            <w:tcW w:w="439" w:type="pct"/>
            <w:vMerge/>
          </w:tcPr>
          <w:p w:rsidR="00F16081" w:rsidRDefault="00F16081">
            <w:pPr>
              <w:spacing w:line="360" w:lineRule="auto"/>
              <w:jc w:val="left"/>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驱动下载服务要求</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174</w:t>
            </w:r>
          </w:p>
        </w:tc>
        <w:tc>
          <w:tcPr>
            <w:tcW w:w="439" w:type="pct"/>
            <w:vMerge/>
          </w:tcPr>
          <w:p w:rsidR="00F16081" w:rsidRDefault="00F16081">
            <w:pPr>
              <w:spacing w:line="360" w:lineRule="auto"/>
              <w:jc w:val="left"/>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兼容适配软件下载服务要求</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175</w:t>
            </w:r>
          </w:p>
        </w:tc>
        <w:tc>
          <w:tcPr>
            <w:tcW w:w="439" w:type="pct"/>
            <w:vMerge/>
          </w:tcPr>
          <w:p w:rsidR="00F16081" w:rsidRDefault="00F16081">
            <w:pPr>
              <w:spacing w:line="360" w:lineRule="auto"/>
              <w:jc w:val="left"/>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跨架构平台应用兼容</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176</w:t>
            </w:r>
          </w:p>
        </w:tc>
        <w:tc>
          <w:tcPr>
            <w:tcW w:w="439"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供应链合</w:t>
            </w:r>
            <w:proofErr w:type="gramStart"/>
            <w:r>
              <w:rPr>
                <w:rFonts w:ascii="宋体" w:hAnsi="宋体" w:cs="宋体" w:hint="eastAsia"/>
                <w:color w:val="000000"/>
                <w:sz w:val="24"/>
                <w:szCs w:val="24"/>
                <w:lang w:bidi="ar"/>
              </w:rPr>
              <w:t>规</w:t>
            </w:r>
            <w:proofErr w:type="gramEnd"/>
            <w:r>
              <w:rPr>
                <w:rFonts w:ascii="宋体" w:hAnsi="宋体" w:cs="宋体" w:hint="eastAsia"/>
                <w:color w:val="000000"/>
                <w:sz w:val="24"/>
                <w:szCs w:val="24"/>
                <w:lang w:bidi="ar"/>
              </w:rPr>
              <w:t>性</w:t>
            </w: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产品部件保障</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是</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177</w:t>
            </w:r>
          </w:p>
        </w:tc>
        <w:tc>
          <w:tcPr>
            <w:tcW w:w="43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供应链质量</w:t>
            </w: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抗干扰性</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178</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供应能力证明</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179</w:t>
            </w:r>
          </w:p>
        </w:tc>
        <w:tc>
          <w:tcPr>
            <w:tcW w:w="439"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关键部件安全</w:t>
            </w:r>
            <w:r>
              <w:rPr>
                <w:rFonts w:ascii="宋体" w:hAnsi="宋体" w:cs="宋体" w:hint="eastAsia"/>
                <w:color w:val="000000"/>
                <w:sz w:val="24"/>
                <w:szCs w:val="24"/>
                <w:lang w:bidi="ar"/>
              </w:rPr>
              <w:lastRenderedPageBreak/>
              <w:t>要求</w:t>
            </w: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lastRenderedPageBreak/>
              <w:t>关键部件安全要求3</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180</w:t>
            </w:r>
          </w:p>
        </w:tc>
        <w:tc>
          <w:tcPr>
            <w:tcW w:w="43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整机安全性要求</w:t>
            </w: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USB 端口管控</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181</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bottom"/>
          </w:tcPr>
          <w:p w:rsidR="00F16081" w:rsidRDefault="00343B84">
            <w:pPr>
              <w:widowControl/>
              <w:spacing w:line="360" w:lineRule="auto"/>
              <w:jc w:val="left"/>
              <w:textAlignment w:val="bottom"/>
              <w:rPr>
                <w:rFonts w:ascii="宋体" w:hAnsi="宋体" w:cs="宋体"/>
                <w:color w:val="000000"/>
                <w:sz w:val="24"/>
                <w:szCs w:val="24"/>
              </w:rPr>
            </w:pPr>
            <w:r>
              <w:rPr>
                <w:rFonts w:ascii="宋体" w:hAnsi="宋体" w:cs="宋体" w:hint="eastAsia"/>
                <w:color w:val="000000"/>
                <w:sz w:val="24"/>
                <w:szCs w:val="24"/>
                <w:lang w:bidi="ar"/>
              </w:rPr>
              <w:t>密码算法实现</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182</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安全物理锁</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183</w:t>
            </w:r>
          </w:p>
        </w:tc>
        <w:tc>
          <w:tcPr>
            <w:tcW w:w="439" w:type="pct"/>
            <w:vMerge/>
            <w:vAlign w:val="center"/>
          </w:tcPr>
          <w:p w:rsidR="00F16081" w:rsidRDefault="00F16081">
            <w:pPr>
              <w:spacing w:line="360" w:lineRule="auto"/>
              <w:jc w:val="center"/>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信息安全基础要求</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184</w:t>
            </w:r>
          </w:p>
        </w:tc>
        <w:tc>
          <w:tcPr>
            <w:tcW w:w="439" w:type="pct"/>
            <w:vMerge/>
          </w:tcPr>
          <w:p w:rsidR="00F16081" w:rsidRDefault="00F16081">
            <w:pPr>
              <w:spacing w:line="360" w:lineRule="auto"/>
              <w:jc w:val="left"/>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固件安全启动</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r w:rsidR="00F16081">
        <w:trPr>
          <w:trHeight w:val="23"/>
        </w:trPr>
        <w:tc>
          <w:tcPr>
            <w:tcW w:w="338"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185</w:t>
            </w:r>
          </w:p>
        </w:tc>
        <w:tc>
          <w:tcPr>
            <w:tcW w:w="439" w:type="pct"/>
            <w:vMerge/>
          </w:tcPr>
          <w:p w:rsidR="00F16081" w:rsidRDefault="00F16081">
            <w:pPr>
              <w:spacing w:line="360" w:lineRule="auto"/>
              <w:jc w:val="left"/>
              <w:rPr>
                <w:rFonts w:ascii="宋体" w:hAnsi="宋体" w:cs="宋体"/>
                <w:color w:val="000000"/>
                <w:sz w:val="24"/>
                <w:szCs w:val="24"/>
              </w:rPr>
            </w:pPr>
          </w:p>
        </w:tc>
        <w:tc>
          <w:tcPr>
            <w:tcW w:w="1133"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lang w:bidi="ar"/>
              </w:rPr>
              <w:t>限用物质的限量要求</w:t>
            </w:r>
          </w:p>
        </w:tc>
        <w:tc>
          <w:tcPr>
            <w:tcW w:w="373"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lang w:bidi="ar"/>
              </w:rPr>
              <w:t>否</w:t>
            </w:r>
          </w:p>
        </w:tc>
        <w:tc>
          <w:tcPr>
            <w:tcW w:w="2717" w:type="pct"/>
            <w:vAlign w:val="center"/>
          </w:tcPr>
          <w:p w:rsidR="00F16081" w:rsidRDefault="00343B84">
            <w:pPr>
              <w:widowControl/>
              <w:spacing w:line="360" w:lineRule="auto"/>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不涉及</w:t>
            </w:r>
          </w:p>
        </w:tc>
      </w:tr>
    </w:tbl>
    <w:p w:rsidR="00F16081" w:rsidRDefault="00343B84">
      <w:pPr>
        <w:jc w:val="left"/>
        <w:rPr>
          <w:rFonts w:ascii="宋体" w:hAnsi="宋体" w:cs="宋体"/>
          <w:b/>
          <w:bCs/>
          <w:sz w:val="24"/>
          <w:szCs w:val="24"/>
        </w:rPr>
      </w:pPr>
      <w:r>
        <w:rPr>
          <w:rFonts w:ascii="宋体" w:hAnsi="宋体" w:cs="宋体" w:hint="eastAsia"/>
          <w:b/>
          <w:bCs/>
          <w:sz w:val="24"/>
          <w:szCs w:val="24"/>
        </w:rPr>
        <w:t>附件B：监考终端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668"/>
        <w:gridCol w:w="1299"/>
        <w:gridCol w:w="615"/>
        <w:gridCol w:w="5395"/>
      </w:tblGrid>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b/>
                <w:bCs/>
                <w:color w:val="000000"/>
                <w:sz w:val="24"/>
                <w:lang w:bidi="ar"/>
              </w:rPr>
              <w:t>序号</w:t>
            </w:r>
          </w:p>
        </w:tc>
        <w:tc>
          <w:tcPr>
            <w:tcW w:w="419" w:type="pct"/>
            <w:vAlign w:val="center"/>
          </w:tcPr>
          <w:p w:rsidR="00F16081" w:rsidRDefault="00FD294A">
            <w:pPr>
              <w:widowControl/>
              <w:spacing w:line="360" w:lineRule="auto"/>
              <w:jc w:val="center"/>
              <w:textAlignment w:val="center"/>
              <w:rPr>
                <w:rFonts w:ascii="宋体" w:hAnsi="宋体" w:cs="宋体"/>
                <w:color w:val="000000"/>
                <w:kern w:val="0"/>
                <w:sz w:val="24"/>
                <w:szCs w:val="24"/>
                <w:lang w:bidi="ar"/>
              </w:rPr>
            </w:pPr>
            <w:hyperlink w:anchor="Table2!A1" w:history="1">
              <w:r w:rsidR="00343B84">
                <w:rPr>
                  <w:rFonts w:ascii="宋体" w:hAnsi="宋体" w:cs="宋体" w:hint="eastAsia"/>
                  <w:b/>
                  <w:bCs/>
                  <w:color w:val="000000"/>
                  <w:sz w:val="24"/>
                  <w:lang w:bidi="ar"/>
                </w:rPr>
                <w:t>一级指标1</w:t>
              </w:r>
            </w:hyperlink>
          </w:p>
        </w:tc>
        <w:tc>
          <w:tcPr>
            <w:tcW w:w="789" w:type="pct"/>
            <w:vAlign w:val="center"/>
          </w:tcPr>
          <w:p w:rsidR="00F16081" w:rsidRDefault="00343B84">
            <w:pPr>
              <w:widowControl/>
              <w:spacing w:line="360" w:lineRule="auto"/>
              <w:jc w:val="center"/>
              <w:textAlignment w:val="center"/>
              <w:rPr>
                <w:rFonts w:ascii="宋体" w:hAnsi="宋体" w:cs="宋体"/>
                <w:color w:val="000000"/>
                <w:kern w:val="0"/>
                <w:sz w:val="24"/>
                <w:szCs w:val="24"/>
                <w:lang w:bidi="ar"/>
              </w:rPr>
            </w:pPr>
            <w:r>
              <w:rPr>
                <w:rFonts w:ascii="宋体" w:hAnsi="宋体" w:cs="宋体" w:hint="eastAsia"/>
                <w:b/>
                <w:bCs/>
                <w:color w:val="000000"/>
                <w:sz w:val="24"/>
                <w:lang w:bidi="ar"/>
              </w:rPr>
              <w:t>二级指标 1</w:t>
            </w:r>
          </w:p>
        </w:tc>
        <w:tc>
          <w:tcPr>
            <w:tcW w:w="388" w:type="pct"/>
            <w:vAlign w:val="center"/>
          </w:tcPr>
          <w:p w:rsidR="00F16081" w:rsidRDefault="00FD294A">
            <w:pPr>
              <w:widowControl/>
              <w:spacing w:line="360" w:lineRule="auto"/>
              <w:jc w:val="center"/>
              <w:textAlignment w:val="center"/>
              <w:rPr>
                <w:rFonts w:ascii="宋体" w:hAnsi="宋体" w:cs="宋体"/>
                <w:color w:val="000000"/>
                <w:kern w:val="0"/>
                <w:sz w:val="24"/>
                <w:szCs w:val="24"/>
                <w:lang w:bidi="ar"/>
              </w:rPr>
            </w:pPr>
            <w:hyperlink w:anchor="Table2!A1" w:history="1">
              <w:r w:rsidR="00343B84">
                <w:rPr>
                  <w:rFonts w:ascii="宋体" w:hAnsi="宋体" w:cs="宋体" w:hint="eastAsia"/>
                  <w:b/>
                  <w:bCs/>
                  <w:color w:val="000000"/>
                  <w:sz w:val="24"/>
                  <w:lang w:bidi="ar"/>
                </w:rPr>
                <w:t>是否可以作为评分因素2</w:t>
              </w:r>
            </w:hyperlink>
          </w:p>
        </w:tc>
        <w:tc>
          <w:tcPr>
            <w:tcW w:w="3189" w:type="pct"/>
            <w:vAlign w:val="center"/>
          </w:tcPr>
          <w:p w:rsidR="00F16081" w:rsidRDefault="00343B84">
            <w:pPr>
              <w:widowControl/>
              <w:spacing w:line="360" w:lineRule="auto"/>
              <w:jc w:val="center"/>
              <w:textAlignment w:val="center"/>
              <w:rPr>
                <w:rFonts w:ascii="宋体" w:hAnsi="宋体" w:cs="宋体"/>
                <w:color w:val="000000"/>
                <w:kern w:val="0"/>
                <w:sz w:val="24"/>
                <w:szCs w:val="24"/>
                <w:lang w:bidi="ar"/>
              </w:rPr>
            </w:pPr>
            <w:r>
              <w:rPr>
                <w:rFonts w:ascii="宋体" w:hAnsi="宋体" w:cs="宋体" w:hint="eastAsia"/>
                <w:b/>
                <w:bCs/>
                <w:color w:val="000000"/>
                <w:sz w:val="24"/>
                <w:lang w:bidi="ar"/>
              </w:rPr>
              <w:t>指标要求</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419"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CPU规格</w:t>
            </w: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CPU 信息</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内核数</w:t>
            </w:r>
            <w:proofErr w:type="gramEnd"/>
            <w:r>
              <w:rPr>
                <w:rFonts w:ascii="宋体" w:hAnsi="宋体" w:cs="宋体" w:hint="eastAsia"/>
                <w:color w:val="000000"/>
                <w:kern w:val="0"/>
                <w:sz w:val="24"/>
                <w:szCs w:val="24"/>
                <w:lang w:bidi="ar"/>
              </w:rPr>
              <w:t>14；总线程20；缓存24M；基本频率2.5GHz</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41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内存规格</w:t>
            </w: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内存配置容量</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是</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64G</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3</w:t>
            </w:r>
          </w:p>
        </w:tc>
        <w:tc>
          <w:tcPr>
            <w:tcW w:w="419" w:type="pct"/>
            <w:vMerge/>
            <w:vAlign w:val="center"/>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内存类型</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DDR4</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419" w:type="pct"/>
            <w:vMerge/>
            <w:vAlign w:val="center"/>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内存条配置数量（</w:t>
            </w:r>
            <w:proofErr w:type="gramStart"/>
            <w:r>
              <w:rPr>
                <w:rFonts w:ascii="宋体" w:hAnsi="宋体" w:cs="宋体" w:hint="eastAsia"/>
                <w:color w:val="000000"/>
                <w:kern w:val="0"/>
                <w:sz w:val="24"/>
                <w:szCs w:val="24"/>
                <w:lang w:bidi="ar"/>
              </w:rPr>
              <w:t>板载内存</w:t>
            </w:r>
            <w:proofErr w:type="gramEnd"/>
            <w:r>
              <w:rPr>
                <w:rFonts w:ascii="宋体" w:hAnsi="宋体" w:cs="宋体" w:hint="eastAsia"/>
                <w:color w:val="000000"/>
                <w:kern w:val="0"/>
                <w:sz w:val="24"/>
                <w:szCs w:val="24"/>
                <w:lang w:bidi="ar"/>
              </w:rPr>
              <w:t>不涉及）</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4个 </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41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主板规格</w:t>
            </w: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主板集成模块</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与CPU相匹配的670及以上芯片组</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6</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主板支持的CPU和内存情况</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X86架构处理器；DDR4内存</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7</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主板内置PCIe 插槽数量</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是</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2个PCIE x16，1个PCIE x1，1个PCI</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8</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特殊孔位及接口</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9</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主板其他内置接口</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SATA*4；M.2*3</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10</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单内存插槽最大可支持容量（</w:t>
            </w:r>
            <w:proofErr w:type="gramStart"/>
            <w:r>
              <w:rPr>
                <w:rFonts w:ascii="宋体" w:hAnsi="宋体" w:cs="宋体" w:hint="eastAsia"/>
                <w:color w:val="000000"/>
                <w:kern w:val="0"/>
                <w:sz w:val="24"/>
                <w:szCs w:val="24"/>
                <w:lang w:bidi="ar"/>
              </w:rPr>
              <w:t>板载内存</w:t>
            </w:r>
            <w:proofErr w:type="gramEnd"/>
            <w:r>
              <w:rPr>
                <w:rFonts w:ascii="宋体" w:hAnsi="宋体" w:cs="宋体" w:hint="eastAsia"/>
                <w:color w:val="000000"/>
                <w:kern w:val="0"/>
                <w:sz w:val="24"/>
                <w:szCs w:val="24"/>
                <w:lang w:bidi="ar"/>
              </w:rPr>
              <w:t>不涉及）</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是</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32</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11</w:t>
            </w:r>
          </w:p>
        </w:tc>
        <w:tc>
          <w:tcPr>
            <w:tcW w:w="419"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主板规格</w:t>
            </w: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内存插槽满配时提</w:t>
            </w:r>
            <w:r>
              <w:rPr>
                <w:rFonts w:ascii="宋体" w:hAnsi="宋体" w:cs="宋体" w:hint="eastAsia"/>
                <w:color w:val="000000"/>
                <w:kern w:val="0"/>
                <w:sz w:val="24"/>
                <w:szCs w:val="24"/>
                <w:lang w:bidi="ar"/>
              </w:rPr>
              <w:lastRenderedPageBreak/>
              <w:t>供的最高内存总容量</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是</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128G</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12</w:t>
            </w:r>
          </w:p>
        </w:tc>
        <w:tc>
          <w:tcPr>
            <w:tcW w:w="41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存储设备规格</w:t>
            </w: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固态盘数量</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1个</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13</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固态存储容量</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是</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1T SSD</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14</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机械硬盘数量</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15</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机械硬盘总容量</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是</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16</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机械硬盘转速</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是</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17</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机械硬盘接口协议</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18</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机械硬盘形态</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19</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固态存储接口协议</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M.2</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20</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固态存储形态</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插卡</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21</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存储设备</w:t>
            </w:r>
            <w:proofErr w:type="gramStart"/>
            <w:r>
              <w:rPr>
                <w:rFonts w:ascii="宋体" w:hAnsi="宋体" w:cs="宋体" w:hint="eastAsia"/>
                <w:color w:val="000000"/>
                <w:kern w:val="0"/>
                <w:sz w:val="24"/>
                <w:szCs w:val="24"/>
                <w:lang w:bidi="ar"/>
              </w:rPr>
              <w:t>扩展盘位</w:t>
            </w:r>
            <w:proofErr w:type="gramEnd"/>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3个</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22</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存储设备</w:t>
            </w:r>
            <w:r>
              <w:rPr>
                <w:rFonts w:ascii="宋体" w:hAnsi="宋体" w:cs="宋体" w:hint="eastAsia"/>
                <w:color w:val="000000"/>
                <w:kern w:val="0"/>
                <w:sz w:val="24"/>
                <w:szCs w:val="24"/>
                <w:lang w:bidi="ar"/>
              </w:rPr>
              <w:lastRenderedPageBreak/>
              <w:t>其他参数要求</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23</w:t>
            </w:r>
          </w:p>
        </w:tc>
        <w:tc>
          <w:tcPr>
            <w:tcW w:w="41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显卡规格</w:t>
            </w: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显</w:t>
            </w:r>
            <w:proofErr w:type="gramStart"/>
            <w:r>
              <w:rPr>
                <w:rFonts w:ascii="宋体" w:hAnsi="宋体" w:cs="宋体" w:hint="eastAsia"/>
                <w:color w:val="000000"/>
                <w:kern w:val="0"/>
                <w:sz w:val="24"/>
                <w:szCs w:val="24"/>
                <w:lang w:bidi="ar"/>
              </w:rPr>
              <w:t>卡类型</w:t>
            </w:r>
            <w:proofErr w:type="gramEnd"/>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集成显卡</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24</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独立显</w:t>
            </w:r>
            <w:proofErr w:type="gramStart"/>
            <w:r>
              <w:rPr>
                <w:rFonts w:ascii="宋体" w:hAnsi="宋体" w:cs="宋体" w:hint="eastAsia"/>
                <w:color w:val="000000"/>
                <w:kern w:val="0"/>
                <w:sz w:val="24"/>
                <w:szCs w:val="24"/>
                <w:lang w:bidi="ar"/>
              </w:rPr>
              <w:t>卡显存类型</w:t>
            </w:r>
            <w:proofErr w:type="gramEnd"/>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25</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独立显</w:t>
            </w:r>
            <w:proofErr w:type="gramStart"/>
            <w:r>
              <w:rPr>
                <w:rFonts w:ascii="宋体" w:hAnsi="宋体" w:cs="宋体" w:hint="eastAsia"/>
                <w:color w:val="000000"/>
                <w:kern w:val="0"/>
                <w:sz w:val="24"/>
                <w:szCs w:val="24"/>
                <w:lang w:bidi="ar"/>
              </w:rPr>
              <w:t>卡显存位宽</w:t>
            </w:r>
            <w:proofErr w:type="gramEnd"/>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是</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26</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独立</w:t>
            </w:r>
            <w:proofErr w:type="gramStart"/>
            <w:r>
              <w:rPr>
                <w:rFonts w:ascii="宋体" w:hAnsi="宋体" w:cs="宋体" w:hint="eastAsia"/>
                <w:color w:val="000000"/>
                <w:kern w:val="0"/>
                <w:sz w:val="24"/>
                <w:szCs w:val="24"/>
                <w:lang w:bidi="ar"/>
              </w:rPr>
              <w:t>显卡显存</w:t>
            </w:r>
            <w:proofErr w:type="gramEnd"/>
            <w:r>
              <w:rPr>
                <w:rFonts w:ascii="宋体" w:hAnsi="宋体" w:cs="宋体" w:hint="eastAsia"/>
                <w:color w:val="000000"/>
                <w:kern w:val="0"/>
                <w:sz w:val="24"/>
                <w:szCs w:val="24"/>
                <w:lang w:bidi="ar"/>
              </w:rPr>
              <w:t>容量</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是</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27</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独立显卡接口协议</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是</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28</w:t>
            </w:r>
          </w:p>
        </w:tc>
        <w:tc>
          <w:tcPr>
            <w:tcW w:w="41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显示设备规格</w:t>
            </w: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显示屏屏占比</w:t>
            </w:r>
            <w:proofErr w:type="gramEnd"/>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是</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29</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显示屏分辨率</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是</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≥1920x1080</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30</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显示屏像素密度</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是</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31</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显示屏可视角度</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是</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178°</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32</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显示屏尺寸</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23.8英寸</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33</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显示屏屏幕比例</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16：9</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34</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显示器外</w:t>
            </w:r>
            <w:r>
              <w:rPr>
                <w:rFonts w:ascii="宋体" w:hAnsi="宋体" w:cs="宋体" w:hint="eastAsia"/>
                <w:color w:val="000000"/>
                <w:kern w:val="0"/>
                <w:sz w:val="24"/>
                <w:szCs w:val="24"/>
                <w:lang w:bidi="ar"/>
              </w:rPr>
              <w:lastRenderedPageBreak/>
              <w:t>观颜色</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黑色</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35</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显示屏防蓝光</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是</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36</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显示屏低频闪</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是</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37</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显示屏防炫目</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是</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38</w:t>
            </w:r>
          </w:p>
        </w:tc>
        <w:tc>
          <w:tcPr>
            <w:tcW w:w="41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外设规格</w:t>
            </w: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传声器数量</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集成≥4个音频接口  </w:t>
            </w:r>
          </w:p>
        </w:tc>
      </w:tr>
      <w:tr w:rsidR="00F16081">
        <w:trPr>
          <w:trHeight w:val="57"/>
        </w:trPr>
        <w:tc>
          <w:tcPr>
            <w:tcW w:w="214"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39</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扬声器数量</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1个</w:t>
            </w:r>
          </w:p>
        </w:tc>
      </w:tr>
      <w:tr w:rsidR="00F16081">
        <w:trPr>
          <w:trHeight w:val="57"/>
        </w:trPr>
        <w:tc>
          <w:tcPr>
            <w:tcW w:w="214"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40</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鼠标数量</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1个</w:t>
            </w:r>
          </w:p>
        </w:tc>
      </w:tr>
      <w:tr w:rsidR="00F16081">
        <w:trPr>
          <w:trHeight w:val="57"/>
        </w:trPr>
        <w:tc>
          <w:tcPr>
            <w:tcW w:w="214"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41</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键盘数量</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1个</w:t>
            </w:r>
          </w:p>
        </w:tc>
      </w:tr>
      <w:tr w:rsidR="00F16081">
        <w:trPr>
          <w:trHeight w:val="57"/>
        </w:trPr>
        <w:tc>
          <w:tcPr>
            <w:tcW w:w="214"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42</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摄像头数量</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43</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光驱数量</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DVDRW</w:t>
            </w:r>
          </w:p>
        </w:tc>
      </w:tr>
      <w:tr w:rsidR="00F16081">
        <w:trPr>
          <w:trHeight w:val="57"/>
        </w:trPr>
        <w:tc>
          <w:tcPr>
            <w:tcW w:w="214"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44</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键盘按键数目</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61 键/86 键/101 键/104 键等</w:t>
            </w:r>
          </w:p>
        </w:tc>
      </w:tr>
      <w:tr w:rsidR="00F16081">
        <w:trPr>
          <w:trHeight w:val="57"/>
        </w:trPr>
        <w:tc>
          <w:tcPr>
            <w:tcW w:w="214"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45</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摄像头像素</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46</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摄像头分辨率</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47</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扬声器功率</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48</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扬声器频率范围</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49</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扬声器总谐波失真</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50</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扬声器最大声压级</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51</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键盘连接方式</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有线</w:t>
            </w:r>
          </w:p>
        </w:tc>
      </w:tr>
      <w:tr w:rsidR="00F16081">
        <w:trPr>
          <w:trHeight w:val="57"/>
        </w:trPr>
        <w:tc>
          <w:tcPr>
            <w:tcW w:w="214"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52</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键盘键程</w:t>
            </w:r>
            <w:proofErr w:type="gramEnd"/>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53</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键盘按键压力</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54</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有线键盘连接线</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55</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键盘颜色</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黑色</w:t>
            </w:r>
          </w:p>
        </w:tc>
      </w:tr>
      <w:tr w:rsidR="00F16081">
        <w:trPr>
          <w:trHeight w:val="57"/>
        </w:trPr>
        <w:tc>
          <w:tcPr>
            <w:tcW w:w="214"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56</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键盘其他要求</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57</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鼠标连接方式</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有线</w:t>
            </w:r>
          </w:p>
        </w:tc>
      </w:tr>
      <w:tr w:rsidR="00F16081">
        <w:trPr>
          <w:trHeight w:val="57"/>
        </w:trPr>
        <w:tc>
          <w:tcPr>
            <w:tcW w:w="214"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58</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有线鼠标连接线</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59</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鼠标DPI 分辨率</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60</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鼠标颜色</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黑色</w:t>
            </w:r>
          </w:p>
        </w:tc>
      </w:tr>
      <w:tr w:rsidR="00F16081">
        <w:trPr>
          <w:trHeight w:val="57"/>
        </w:trPr>
        <w:tc>
          <w:tcPr>
            <w:tcW w:w="214"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61</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鼠标其他</w:t>
            </w:r>
            <w:r>
              <w:rPr>
                <w:rFonts w:ascii="宋体" w:hAnsi="宋体" w:cs="宋体" w:hint="eastAsia"/>
                <w:color w:val="000000"/>
                <w:kern w:val="0"/>
                <w:sz w:val="24"/>
                <w:szCs w:val="24"/>
                <w:lang w:bidi="ar"/>
              </w:rPr>
              <w:lastRenderedPageBreak/>
              <w:t>要求</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62</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内置光驱</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DVDRW</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63</w:t>
            </w:r>
          </w:p>
        </w:tc>
        <w:tc>
          <w:tcPr>
            <w:tcW w:w="41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网络设备规格</w:t>
            </w: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有线网卡数量</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1个</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64</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无线网卡及天线数量</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65</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单无线网卡天线数量</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66</w:t>
            </w:r>
          </w:p>
        </w:tc>
        <w:tc>
          <w:tcPr>
            <w:tcW w:w="41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外部接口规格</w:t>
            </w: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USB 接口数量</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≥12个USB接口，至少4个USB3.2接口、≥2个TYPE-C接口，要求主板原生非转接 </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67</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USB </w:t>
            </w:r>
            <w:proofErr w:type="gramStart"/>
            <w:r>
              <w:rPr>
                <w:rFonts w:ascii="宋体" w:hAnsi="宋体" w:cs="宋体" w:hint="eastAsia"/>
                <w:color w:val="000000"/>
                <w:kern w:val="0"/>
                <w:sz w:val="24"/>
                <w:szCs w:val="24"/>
                <w:lang w:bidi="ar"/>
              </w:rPr>
              <w:t>母座接口</w:t>
            </w:r>
            <w:proofErr w:type="gramEnd"/>
            <w:r>
              <w:rPr>
                <w:rFonts w:ascii="宋体" w:hAnsi="宋体" w:cs="宋体" w:hint="eastAsia"/>
                <w:color w:val="000000"/>
                <w:kern w:val="0"/>
                <w:sz w:val="24"/>
                <w:szCs w:val="24"/>
                <w:lang w:bidi="ar"/>
              </w:rPr>
              <w:t>要求</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68</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视频接口数量</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主板原生4个 </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69</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音频接口数量</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集成≥4个音频接口 </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70</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存储卡接口数量</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71</w:t>
            </w:r>
          </w:p>
        </w:tc>
        <w:tc>
          <w:tcPr>
            <w:tcW w:w="41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整机基础规格</w:t>
            </w: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整机外观</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312"/>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72</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整机结构</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73</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机箱防护要求</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74</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整机噪音</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产品工作在空闲状态下，产品的声功率级应不超过1.4Bel</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75</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整机散热</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spacing w:line="360" w:lineRule="auto"/>
              <w:jc w:val="left"/>
              <w:rPr>
                <w:rFonts w:ascii="宋体" w:hAnsi="宋体" w:cs="宋体"/>
                <w:sz w:val="24"/>
                <w:szCs w:val="24"/>
              </w:rPr>
            </w:pPr>
            <w:r>
              <w:rPr>
                <w:rFonts w:ascii="宋体" w:hAnsi="宋体" w:cs="宋体" w:hint="eastAsia"/>
                <w:color w:val="000000"/>
                <w:kern w:val="0"/>
                <w:sz w:val="24"/>
                <w:szCs w:val="24"/>
                <w:lang w:bidi="ar"/>
              </w:rPr>
              <w:t>在环境温度25℃及处理器满载情况下，产品表面温度应符合如下要求：a)出风口在机箱后面</w:t>
            </w:r>
            <w:proofErr w:type="gramStart"/>
            <w:r>
              <w:rPr>
                <w:rFonts w:ascii="宋体" w:hAnsi="宋体" w:cs="宋体" w:hint="eastAsia"/>
                <w:color w:val="000000"/>
                <w:kern w:val="0"/>
                <w:sz w:val="24"/>
                <w:szCs w:val="24"/>
                <w:lang w:bidi="ar"/>
              </w:rPr>
              <w:t>板情况</w:t>
            </w:r>
            <w:proofErr w:type="gramEnd"/>
            <w:r>
              <w:rPr>
                <w:rFonts w:ascii="宋体" w:hAnsi="宋体" w:cs="宋体" w:hint="eastAsia"/>
                <w:color w:val="000000"/>
                <w:kern w:val="0"/>
                <w:sz w:val="24"/>
                <w:szCs w:val="24"/>
                <w:lang w:bidi="ar"/>
              </w:rPr>
              <w:t>下，出风口温度不高于55℃;b)可触及面温度不高于45℃;c)显示器表面温度：显示屏不高于38℃,显示屏上下灯带位置温度（如涉及）不高于40℃,出风口温度不高于45℃</w:t>
            </w:r>
          </w:p>
        </w:tc>
      </w:tr>
      <w:tr w:rsidR="00F16081">
        <w:trPr>
          <w:trHeight w:val="57"/>
        </w:trPr>
        <w:tc>
          <w:tcPr>
            <w:tcW w:w="214"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76</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整机能效限定值</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77</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机身材质</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塑料/金属等</w:t>
            </w:r>
          </w:p>
        </w:tc>
      </w:tr>
      <w:tr w:rsidR="00F16081">
        <w:trPr>
          <w:trHeight w:val="57"/>
        </w:trPr>
        <w:tc>
          <w:tcPr>
            <w:tcW w:w="214"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78</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机身颜色</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黑色</w:t>
            </w:r>
          </w:p>
        </w:tc>
      </w:tr>
      <w:tr w:rsidR="00F16081">
        <w:trPr>
          <w:trHeight w:val="57"/>
        </w:trPr>
        <w:tc>
          <w:tcPr>
            <w:tcW w:w="214"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79</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机箱尺寸容量</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塔式标准机箱≥28L </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80</w:t>
            </w:r>
          </w:p>
        </w:tc>
        <w:tc>
          <w:tcPr>
            <w:tcW w:w="41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CPU性能</w:t>
            </w: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CPU 物理核数</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内核数</w:t>
            </w:r>
            <w:proofErr w:type="gramEnd"/>
            <w:r>
              <w:rPr>
                <w:rFonts w:ascii="宋体" w:hAnsi="宋体" w:cs="宋体" w:hint="eastAsia"/>
                <w:color w:val="000000"/>
                <w:kern w:val="0"/>
                <w:sz w:val="24"/>
                <w:szCs w:val="24"/>
                <w:lang w:bidi="ar"/>
              </w:rPr>
              <w:t>14；总线程20；缓存24M；基本频率2.5GHz</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81</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CPU 主频</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基本频率2.5GHz</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82</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CPU 末级缓存容量</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是</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缓存24M</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83</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CPU 支持的内存最高速率</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是</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≥3200MT/s</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84</w:t>
            </w:r>
          </w:p>
        </w:tc>
        <w:tc>
          <w:tcPr>
            <w:tcW w:w="419"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内存性能</w:t>
            </w: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内存读写速率</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是</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≥3200MT/s</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85</w:t>
            </w:r>
          </w:p>
        </w:tc>
        <w:tc>
          <w:tcPr>
            <w:tcW w:w="41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显卡性能</w:t>
            </w: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显示分辨率</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是</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86</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显卡显示芯片核心频率</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是</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87</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显存等效频率</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是</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88</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显卡可支持多</w:t>
            </w:r>
            <w:proofErr w:type="gramStart"/>
            <w:r>
              <w:rPr>
                <w:rFonts w:ascii="宋体" w:hAnsi="宋体" w:cs="宋体" w:hint="eastAsia"/>
                <w:color w:val="000000"/>
                <w:kern w:val="0"/>
                <w:sz w:val="24"/>
                <w:szCs w:val="24"/>
                <w:lang w:bidi="ar"/>
              </w:rPr>
              <w:t>屏同时</w:t>
            </w:r>
            <w:proofErr w:type="gramEnd"/>
            <w:r>
              <w:rPr>
                <w:rFonts w:ascii="宋体" w:hAnsi="宋体" w:cs="宋体" w:hint="eastAsia"/>
                <w:color w:val="000000"/>
                <w:kern w:val="0"/>
                <w:sz w:val="24"/>
                <w:szCs w:val="24"/>
                <w:lang w:bidi="ar"/>
              </w:rPr>
              <w:t>显示数量</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是</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支持 3 块屏幕同时显示</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89</w:t>
            </w:r>
          </w:p>
        </w:tc>
        <w:tc>
          <w:tcPr>
            <w:tcW w:w="41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显示设备性能</w:t>
            </w: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显示屏刷新率</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是</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≥60Hz</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90</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显示屏位深</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是</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91</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显示屏色域</w:t>
            </w:r>
            <w:proofErr w:type="gramEnd"/>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是</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72% NTSC</w:t>
            </w:r>
          </w:p>
        </w:tc>
      </w:tr>
      <w:tr w:rsidR="00F16081">
        <w:trPr>
          <w:trHeight w:val="57"/>
        </w:trPr>
        <w:tc>
          <w:tcPr>
            <w:tcW w:w="214"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92</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显示屏色准</w:t>
            </w:r>
            <w:proofErr w:type="gramEnd"/>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是</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93</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显示屏响应时间</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是</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≤8ms </w:t>
            </w:r>
          </w:p>
        </w:tc>
      </w:tr>
      <w:tr w:rsidR="00F16081">
        <w:trPr>
          <w:trHeight w:val="57"/>
        </w:trPr>
        <w:tc>
          <w:tcPr>
            <w:tcW w:w="214"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94</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显示屏亮度</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是</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≥250 cd/m²</w:t>
            </w:r>
          </w:p>
        </w:tc>
      </w:tr>
      <w:tr w:rsidR="00F16081">
        <w:trPr>
          <w:trHeight w:val="57"/>
        </w:trPr>
        <w:tc>
          <w:tcPr>
            <w:tcW w:w="214"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95</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显示屏亮</w:t>
            </w:r>
            <w:r>
              <w:rPr>
                <w:rFonts w:ascii="宋体" w:hAnsi="宋体" w:cs="宋体" w:hint="eastAsia"/>
                <w:color w:val="000000"/>
                <w:kern w:val="0"/>
                <w:sz w:val="24"/>
                <w:szCs w:val="24"/>
                <w:lang w:bidi="ar"/>
              </w:rPr>
              <w:lastRenderedPageBreak/>
              <w:t>度一致性</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是</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96</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显示屏对比度</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是</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3000:1</w:t>
            </w:r>
          </w:p>
        </w:tc>
      </w:tr>
      <w:tr w:rsidR="00F16081">
        <w:trPr>
          <w:trHeight w:val="57"/>
        </w:trPr>
        <w:tc>
          <w:tcPr>
            <w:tcW w:w="214" w:type="pct"/>
            <w:shd w:val="clear" w:color="auto" w:fill="auto"/>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97</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显示屏其他参数</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98</w:t>
            </w:r>
          </w:p>
        </w:tc>
        <w:tc>
          <w:tcPr>
            <w:tcW w:w="41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网络设备性能</w:t>
            </w: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有线网卡速率</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1000Mbps</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99</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支持无线网络通信技术协议</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是</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100</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无线网卡频宽</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是</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101</w:t>
            </w:r>
          </w:p>
        </w:tc>
        <w:tc>
          <w:tcPr>
            <w:tcW w:w="41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主板功能</w:t>
            </w: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内存扩展接口(</w:t>
            </w:r>
            <w:proofErr w:type="gramStart"/>
            <w:r>
              <w:rPr>
                <w:rFonts w:ascii="宋体" w:hAnsi="宋体" w:cs="宋体" w:hint="eastAsia"/>
                <w:color w:val="000000"/>
                <w:kern w:val="0"/>
                <w:sz w:val="24"/>
                <w:szCs w:val="24"/>
                <w:lang w:bidi="ar"/>
              </w:rPr>
              <w:t>板载内存</w:t>
            </w:r>
            <w:proofErr w:type="gramEnd"/>
            <w:r>
              <w:rPr>
                <w:rFonts w:ascii="宋体" w:hAnsi="宋体" w:cs="宋体" w:hint="eastAsia"/>
                <w:color w:val="000000"/>
                <w:kern w:val="0"/>
                <w:sz w:val="24"/>
                <w:szCs w:val="24"/>
                <w:lang w:bidi="ar"/>
              </w:rPr>
              <w:t>不涉及)</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是</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4个</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102</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存储扩展接口(</w:t>
            </w:r>
            <w:proofErr w:type="gramStart"/>
            <w:r>
              <w:rPr>
                <w:rFonts w:ascii="宋体" w:hAnsi="宋体" w:cs="宋体" w:hint="eastAsia"/>
                <w:color w:val="000000"/>
                <w:kern w:val="0"/>
                <w:sz w:val="24"/>
                <w:szCs w:val="24"/>
                <w:lang w:bidi="ar"/>
              </w:rPr>
              <w:t>板载存储</w:t>
            </w:r>
            <w:proofErr w:type="gramEnd"/>
            <w:r>
              <w:rPr>
                <w:rFonts w:ascii="宋体" w:hAnsi="宋体" w:cs="宋体" w:hint="eastAsia"/>
                <w:color w:val="000000"/>
                <w:kern w:val="0"/>
                <w:sz w:val="24"/>
                <w:szCs w:val="24"/>
                <w:lang w:bidi="ar"/>
              </w:rPr>
              <w:t>不涉及)</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≥4个SATA3，≥3个M.2</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103</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主板USB 瞬间</w:t>
            </w:r>
            <w:r>
              <w:rPr>
                <w:rFonts w:ascii="宋体" w:hAnsi="宋体" w:cs="宋体" w:hint="eastAsia"/>
                <w:color w:val="000000"/>
                <w:kern w:val="0"/>
                <w:sz w:val="24"/>
                <w:szCs w:val="24"/>
                <w:lang w:bidi="ar"/>
              </w:rPr>
              <w:br/>
              <w:t>过流保护</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104</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主板防静</w:t>
            </w:r>
            <w:r>
              <w:rPr>
                <w:rFonts w:ascii="宋体" w:hAnsi="宋体" w:cs="宋体" w:hint="eastAsia"/>
                <w:color w:val="000000"/>
                <w:kern w:val="0"/>
                <w:sz w:val="24"/>
                <w:szCs w:val="24"/>
                <w:lang w:bidi="ar"/>
              </w:rPr>
              <w:lastRenderedPageBreak/>
              <w:t>电保护</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105</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I/O 接口功能</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≥12个USB接口，至少4个USB3.2接口、≥1个TYPE-C接口；集成≥4个音频接口，主板原生1个VGA接口，1个HDMI接口，2个DP接口，RJ45网口</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106</w:t>
            </w:r>
          </w:p>
        </w:tc>
        <w:tc>
          <w:tcPr>
            <w:tcW w:w="41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显卡功能</w:t>
            </w: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显卡外接显示接口</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主板原生1个VGA接口，1个HDMI接口，2个DP接口 </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107</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独立显卡数量</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108</w:t>
            </w:r>
          </w:p>
        </w:tc>
        <w:tc>
          <w:tcPr>
            <w:tcW w:w="41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显示设备功能</w:t>
            </w: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显示器接口</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显示器应与显卡外接显示接口匹配</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109</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显示器支架</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可俯仰底座</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110</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显示器参数调节</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111</w:t>
            </w:r>
          </w:p>
        </w:tc>
        <w:tc>
          <w:tcPr>
            <w:tcW w:w="41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外设功能</w:t>
            </w: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摄像头物理隐私保护开关</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112</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传声器降噪</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113</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键盘背光</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114</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光驱功能</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DVDRW</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115</w:t>
            </w:r>
          </w:p>
        </w:tc>
        <w:tc>
          <w:tcPr>
            <w:tcW w:w="41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存储功能</w:t>
            </w: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存储功能</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PCIe</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116</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内置控制器固态存</w:t>
            </w:r>
            <w:r>
              <w:rPr>
                <w:rFonts w:ascii="宋体" w:hAnsi="宋体" w:cs="宋体" w:hint="eastAsia"/>
                <w:color w:val="000000"/>
                <w:kern w:val="0"/>
                <w:sz w:val="24"/>
                <w:szCs w:val="24"/>
                <w:lang w:bidi="ar"/>
              </w:rPr>
              <w:lastRenderedPageBreak/>
              <w:t>储加密</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117</w:t>
            </w:r>
          </w:p>
        </w:tc>
        <w:tc>
          <w:tcPr>
            <w:tcW w:w="41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网络设备功能</w:t>
            </w: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网络功能</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118</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无线网卡频段</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119</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物理开关</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shd w:val="clear" w:color="auto" w:fill="auto"/>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120</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数据传输</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shd w:val="clear" w:color="auto" w:fill="auto"/>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121</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蓝牙协议</w:t>
            </w:r>
            <w:proofErr w:type="gramEnd"/>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是</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shd w:val="clear" w:color="auto" w:fill="auto"/>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122</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有线网卡接口类型</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RJ45</w:t>
            </w:r>
          </w:p>
        </w:tc>
      </w:tr>
      <w:tr w:rsidR="00F16081">
        <w:trPr>
          <w:trHeight w:val="57"/>
        </w:trPr>
        <w:tc>
          <w:tcPr>
            <w:tcW w:w="214" w:type="pct"/>
            <w:shd w:val="clear" w:color="auto" w:fill="auto"/>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123</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无线网卡标准</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shd w:val="clear" w:color="auto" w:fill="auto"/>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124</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网络设备拆装</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125</w:t>
            </w:r>
          </w:p>
        </w:tc>
        <w:tc>
          <w:tcPr>
            <w:tcW w:w="41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外部接口功能</w:t>
            </w: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音频接口类型</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126</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视频接口类型</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主板原生1个VGA接口，1个HDMI接口，2个DP接口</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127</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HDMI、DP、Type-C显示接口要求</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主板原生1个VGA接口，1个HDMI接口，2个DP接口</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128</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其他接口</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129</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存储卡接口类型</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130</w:t>
            </w:r>
          </w:p>
        </w:tc>
        <w:tc>
          <w:tcPr>
            <w:tcW w:w="419"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电源功能</w:t>
            </w: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电源线适配能力</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131</w:t>
            </w:r>
          </w:p>
        </w:tc>
        <w:tc>
          <w:tcPr>
            <w:tcW w:w="41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操作系统及软件功能</w:t>
            </w: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中文信息处理要求</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132</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操作系统备份及还原功能</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133</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固件备份还原能力</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134</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操作系统及驱动升级</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135</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固件升级</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136</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BIOS 支持关闭通讯接口</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shd w:val="clear" w:color="auto" w:fill="auto"/>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137</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固件查看信息</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shd w:val="clear" w:color="auto" w:fill="auto"/>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138</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固件设置启动顺序</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shd w:val="clear" w:color="auto" w:fill="auto"/>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139</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固件设置口令</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shd w:val="clear" w:color="auto" w:fill="auto"/>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140</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固件设置网络引导</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141</w:t>
            </w:r>
          </w:p>
        </w:tc>
        <w:tc>
          <w:tcPr>
            <w:tcW w:w="41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生物识别功能</w:t>
            </w: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指纹识别</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142</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人脸识别</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143</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静脉识别</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144</w:t>
            </w:r>
          </w:p>
        </w:tc>
        <w:tc>
          <w:tcPr>
            <w:tcW w:w="41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硬件加速功能</w:t>
            </w: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NPU/GPU等 A I 加速模块</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145</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视频编解码加速模块</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146</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影像处理加速模块</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147</w:t>
            </w:r>
          </w:p>
        </w:tc>
        <w:tc>
          <w:tcPr>
            <w:tcW w:w="41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存储设备可靠性</w:t>
            </w: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固态存储寿命</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是</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148</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机械硬盘寿命</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是</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149</w:t>
            </w:r>
          </w:p>
        </w:tc>
        <w:tc>
          <w:tcPr>
            <w:tcW w:w="419"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显示设备可靠性</w:t>
            </w: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显示屏屏幕失效点</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150</w:t>
            </w:r>
          </w:p>
        </w:tc>
        <w:tc>
          <w:tcPr>
            <w:tcW w:w="41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外设可靠性</w:t>
            </w: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键盘按键寿命</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151</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鼠标按键寿命</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152</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键盘鼠标</w:t>
            </w:r>
            <w:r>
              <w:rPr>
                <w:rFonts w:ascii="宋体" w:hAnsi="宋体" w:cs="宋体" w:hint="eastAsia"/>
                <w:color w:val="000000"/>
                <w:kern w:val="0"/>
                <w:sz w:val="24"/>
                <w:szCs w:val="24"/>
                <w:lang w:bidi="ar"/>
              </w:rPr>
              <w:lastRenderedPageBreak/>
              <w:t>线材寿命</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153</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风扇寿命</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154</w:t>
            </w:r>
          </w:p>
        </w:tc>
        <w:tc>
          <w:tcPr>
            <w:tcW w:w="41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整机可靠性要求</w:t>
            </w: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电磁兼容性要求的抗扰度</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符合 GB/T 17626.5-2019</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155</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环境条件要求的气候环境适应性</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156</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环境条件要求的振动适应性</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157</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环境条件要求的冲击适应性</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158</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环境条件要求的碰撞适应性</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159</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环境条件要求的运输包装件跌落适应性</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160</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MTBF 测试</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是</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MTBF≥100万小时</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161</w:t>
            </w:r>
          </w:p>
        </w:tc>
        <w:tc>
          <w:tcPr>
            <w:tcW w:w="41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兼容要求</w:t>
            </w: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常用软件兼容</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是</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162</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数据库兼容</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是</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163</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中间件兼容</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是</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164</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平台软件兼容</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是</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165</w:t>
            </w:r>
          </w:p>
        </w:tc>
        <w:tc>
          <w:tcPr>
            <w:tcW w:w="419"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包装及运输要求</w:t>
            </w: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标志、包装、运输和贮存</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166</w:t>
            </w:r>
          </w:p>
        </w:tc>
        <w:tc>
          <w:tcPr>
            <w:tcW w:w="41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服务要求</w:t>
            </w: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配置检查工具</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167</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服务响应</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原厂三年保修服务；原厂门到桌安装验机</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168</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服务周期</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是</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shd w:val="clear" w:color="auto" w:fill="auto"/>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169</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预装操作系统</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原厂预装正版Windows操作系统</w:t>
            </w:r>
          </w:p>
        </w:tc>
      </w:tr>
      <w:tr w:rsidR="00F16081">
        <w:trPr>
          <w:trHeight w:val="57"/>
        </w:trPr>
        <w:tc>
          <w:tcPr>
            <w:tcW w:w="214" w:type="pct"/>
            <w:shd w:val="clear" w:color="auto" w:fill="auto"/>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170</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培训服务</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shd w:val="clear" w:color="auto" w:fill="auto"/>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171</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典型问题解决手册</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shd w:val="clear" w:color="auto" w:fill="auto"/>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172</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厂家升级软件与扩容服务</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是</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shd w:val="clear" w:color="auto" w:fill="auto"/>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173</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整机质量服务要求</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是</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shd w:val="clear" w:color="auto" w:fill="auto"/>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174</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合格证书要求</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shd w:val="clear" w:color="auto" w:fill="auto"/>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175</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开箱组装/使用指导要求</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shd w:val="clear" w:color="auto" w:fill="auto"/>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176</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驱动下载服务要求</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shd w:val="clear" w:color="auto" w:fill="auto"/>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177</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兼容适配软件下载服务要求</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shd w:val="clear" w:color="auto" w:fill="auto"/>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178</w:t>
            </w:r>
          </w:p>
        </w:tc>
        <w:tc>
          <w:tcPr>
            <w:tcW w:w="419" w:type="pct"/>
            <w:vMerge/>
            <w:shd w:val="clear" w:color="auto" w:fill="FFFF00"/>
          </w:tcPr>
          <w:p w:rsidR="00F16081" w:rsidRDefault="00F16081">
            <w:pPr>
              <w:spacing w:line="360" w:lineRule="auto"/>
              <w:jc w:val="left"/>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跨架构平台应用兼容</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179</w:t>
            </w:r>
          </w:p>
        </w:tc>
        <w:tc>
          <w:tcPr>
            <w:tcW w:w="419"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供应链合</w:t>
            </w:r>
            <w:proofErr w:type="gramStart"/>
            <w:r>
              <w:rPr>
                <w:rFonts w:ascii="宋体" w:hAnsi="宋体" w:cs="宋体" w:hint="eastAsia"/>
                <w:color w:val="000000"/>
                <w:kern w:val="0"/>
                <w:sz w:val="24"/>
                <w:szCs w:val="24"/>
                <w:lang w:bidi="ar"/>
              </w:rPr>
              <w:t>规</w:t>
            </w:r>
            <w:proofErr w:type="gramEnd"/>
            <w:r>
              <w:rPr>
                <w:rFonts w:ascii="宋体" w:hAnsi="宋体" w:cs="宋体" w:hint="eastAsia"/>
                <w:color w:val="000000"/>
                <w:kern w:val="0"/>
                <w:sz w:val="24"/>
                <w:szCs w:val="24"/>
                <w:lang w:bidi="ar"/>
              </w:rPr>
              <w:t>性</w:t>
            </w: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产品部件保障</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是</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180</w:t>
            </w:r>
          </w:p>
        </w:tc>
        <w:tc>
          <w:tcPr>
            <w:tcW w:w="41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供应链质量</w:t>
            </w: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抗干扰性</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181</w:t>
            </w:r>
          </w:p>
        </w:tc>
        <w:tc>
          <w:tcPr>
            <w:tcW w:w="419" w:type="pct"/>
            <w:vMerge/>
            <w:vAlign w:val="center"/>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供应能力证明</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182</w:t>
            </w:r>
          </w:p>
        </w:tc>
        <w:tc>
          <w:tcPr>
            <w:tcW w:w="419"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关键部件安全</w:t>
            </w:r>
            <w:r>
              <w:rPr>
                <w:rFonts w:ascii="宋体" w:hAnsi="宋体" w:cs="宋体" w:hint="eastAsia"/>
                <w:color w:val="000000"/>
                <w:kern w:val="0"/>
                <w:sz w:val="24"/>
                <w:szCs w:val="24"/>
                <w:lang w:bidi="ar"/>
              </w:rPr>
              <w:lastRenderedPageBreak/>
              <w:t>要求</w:t>
            </w: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关键部件安全要求3</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183</w:t>
            </w:r>
          </w:p>
        </w:tc>
        <w:tc>
          <w:tcPr>
            <w:tcW w:w="419" w:type="pct"/>
            <w:vMerge w:val="restar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整机安全</w:t>
            </w:r>
            <w:r>
              <w:rPr>
                <w:rFonts w:ascii="宋体" w:hAnsi="宋体" w:cs="宋体" w:hint="eastAsia"/>
                <w:color w:val="000000"/>
                <w:sz w:val="24"/>
                <w:szCs w:val="24"/>
              </w:rPr>
              <w:t>性能要求</w:t>
            </w: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密码算法实现</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184</w:t>
            </w:r>
          </w:p>
        </w:tc>
        <w:tc>
          <w:tcPr>
            <w:tcW w:w="419" w:type="pct"/>
            <w:vMerge/>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USB 端口管控</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185</w:t>
            </w:r>
          </w:p>
        </w:tc>
        <w:tc>
          <w:tcPr>
            <w:tcW w:w="419" w:type="pct"/>
            <w:vMerge/>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安全物理锁</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支持安全物理锁</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186</w:t>
            </w:r>
          </w:p>
        </w:tc>
        <w:tc>
          <w:tcPr>
            <w:tcW w:w="419" w:type="pct"/>
            <w:vMerge/>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信息安全基本要求</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187</w:t>
            </w:r>
          </w:p>
        </w:tc>
        <w:tc>
          <w:tcPr>
            <w:tcW w:w="419" w:type="pct"/>
            <w:vMerge/>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固件安全启动</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r w:rsidR="00F16081">
        <w:trPr>
          <w:trHeight w:val="57"/>
        </w:trPr>
        <w:tc>
          <w:tcPr>
            <w:tcW w:w="214"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188</w:t>
            </w:r>
          </w:p>
        </w:tc>
        <w:tc>
          <w:tcPr>
            <w:tcW w:w="419" w:type="pct"/>
            <w:vMerge/>
          </w:tcPr>
          <w:p w:rsidR="00F16081" w:rsidRDefault="00F16081">
            <w:pPr>
              <w:spacing w:line="360" w:lineRule="auto"/>
              <w:jc w:val="center"/>
              <w:rPr>
                <w:rFonts w:ascii="宋体" w:hAnsi="宋体" w:cs="宋体"/>
                <w:color w:val="000000"/>
                <w:sz w:val="24"/>
                <w:szCs w:val="24"/>
              </w:rPr>
            </w:pPr>
          </w:p>
        </w:tc>
        <w:tc>
          <w:tcPr>
            <w:tcW w:w="7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限用物质的限量要求</w:t>
            </w:r>
          </w:p>
        </w:tc>
        <w:tc>
          <w:tcPr>
            <w:tcW w:w="388" w:type="pct"/>
            <w:vAlign w:val="center"/>
          </w:tcPr>
          <w:p w:rsidR="00F16081" w:rsidRDefault="00343B84">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否</w:t>
            </w:r>
          </w:p>
        </w:tc>
        <w:tc>
          <w:tcPr>
            <w:tcW w:w="3189" w:type="pct"/>
            <w:vAlign w:val="center"/>
          </w:tcPr>
          <w:p w:rsidR="00F16081" w:rsidRDefault="00343B84">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不涉及</w:t>
            </w:r>
          </w:p>
        </w:tc>
      </w:tr>
    </w:tbl>
    <w:p w:rsidR="00F16081" w:rsidRDefault="00F16081" w:rsidP="00367915">
      <w:pPr>
        <w:spacing w:line="360" w:lineRule="auto"/>
        <w:ind w:firstLineChars="200" w:firstLine="446"/>
        <w:outlineLvl w:val="0"/>
        <w:rPr>
          <w:rFonts w:hAnsiTheme="minorEastAsia"/>
          <w:sz w:val="24"/>
        </w:rPr>
      </w:pPr>
    </w:p>
    <w:p w:rsidR="00F16081" w:rsidRDefault="00343B84" w:rsidP="00367915">
      <w:pPr>
        <w:spacing w:line="360" w:lineRule="auto"/>
        <w:ind w:firstLineChars="200" w:firstLine="446"/>
        <w:outlineLvl w:val="0"/>
        <w:rPr>
          <w:sz w:val="24"/>
        </w:rPr>
      </w:pPr>
      <w:r>
        <w:rPr>
          <w:rFonts w:hAnsiTheme="minorEastAsia" w:hint="eastAsia"/>
          <w:sz w:val="24"/>
        </w:rPr>
        <w:t>注：</w:t>
      </w:r>
    </w:p>
    <w:p w:rsidR="00F16081" w:rsidRDefault="00343B84" w:rsidP="00367915">
      <w:pPr>
        <w:spacing w:line="360" w:lineRule="auto"/>
        <w:ind w:firstLineChars="200" w:firstLine="446"/>
        <w:outlineLvl w:val="0"/>
        <w:rPr>
          <w:sz w:val="24"/>
        </w:rPr>
      </w:pPr>
      <w:r>
        <w:rPr>
          <w:rFonts w:hAnsiTheme="minorEastAsia" w:hint="eastAsia"/>
          <w:sz w:val="24"/>
        </w:rPr>
        <w:t>加注</w:t>
      </w:r>
      <w:r>
        <w:rPr>
          <w:rFonts w:hint="eastAsia"/>
          <w:sz w:val="24"/>
        </w:rPr>
        <w:t>“</w:t>
      </w:r>
      <w:r>
        <w:rPr>
          <w:rFonts w:hAnsiTheme="minorEastAsia" w:hint="eastAsia"/>
          <w:sz w:val="24"/>
        </w:rPr>
        <w:t>★</w:t>
      </w:r>
      <w:r>
        <w:rPr>
          <w:rFonts w:hint="eastAsia"/>
          <w:sz w:val="24"/>
        </w:rPr>
        <w:t>”</w:t>
      </w:r>
      <w:r>
        <w:rPr>
          <w:rFonts w:hAnsiTheme="minorEastAsia" w:hint="eastAsia"/>
          <w:sz w:val="24"/>
        </w:rPr>
        <w:t>号条款为实质性条款，不得出现负偏离，发生负偏离即做无效标处理。</w:t>
      </w:r>
    </w:p>
    <w:p w:rsidR="00F16081" w:rsidRDefault="00343B84" w:rsidP="00367915">
      <w:pPr>
        <w:spacing w:line="360" w:lineRule="auto"/>
        <w:ind w:firstLineChars="200" w:firstLine="446"/>
        <w:outlineLvl w:val="0"/>
        <w:rPr>
          <w:sz w:val="24"/>
        </w:rPr>
      </w:pPr>
      <w:r>
        <w:rPr>
          <w:rFonts w:hAnsiTheme="minorEastAsia" w:hint="eastAsia"/>
          <w:sz w:val="24"/>
        </w:rPr>
        <w:t>加注</w:t>
      </w:r>
      <w:r>
        <w:rPr>
          <w:rFonts w:hint="eastAsia"/>
          <w:sz w:val="24"/>
        </w:rPr>
        <w:t>“▲”</w:t>
      </w:r>
      <w:r>
        <w:rPr>
          <w:rFonts w:hAnsiTheme="minorEastAsia" w:hint="eastAsia"/>
          <w:sz w:val="24"/>
        </w:rPr>
        <w:t>号的产品为核心产品（如项目需求书中未明确核心产品，则视为全部产品均为核心产品），任意一种核心产品为同一品牌时，按照第三部分第</w:t>
      </w:r>
      <w:r>
        <w:rPr>
          <w:rFonts w:hint="eastAsia"/>
          <w:sz w:val="24"/>
        </w:rPr>
        <w:t>32.4</w:t>
      </w:r>
      <w:r>
        <w:rPr>
          <w:rFonts w:hAnsiTheme="minorEastAsia" w:hint="eastAsia"/>
          <w:sz w:val="24"/>
        </w:rPr>
        <w:t>条款执行。</w:t>
      </w:r>
    </w:p>
    <w:p w:rsidR="00F16081" w:rsidRDefault="00343B84" w:rsidP="00367915">
      <w:pPr>
        <w:spacing w:line="360" w:lineRule="auto"/>
        <w:ind w:firstLineChars="200" w:firstLine="446"/>
        <w:outlineLvl w:val="0"/>
        <w:rPr>
          <w:sz w:val="24"/>
        </w:rPr>
      </w:pPr>
      <w:r>
        <w:rPr>
          <w:rFonts w:hAnsiTheme="minorEastAsia" w:hint="eastAsia"/>
          <w:sz w:val="24"/>
        </w:rPr>
        <w:t>加注</w:t>
      </w:r>
      <w:r>
        <w:rPr>
          <w:rFonts w:hint="eastAsia"/>
          <w:sz w:val="24"/>
        </w:rPr>
        <w:t>“■”</w:t>
      </w:r>
      <w:r>
        <w:rPr>
          <w:rFonts w:hAnsiTheme="minorEastAsia" w:hint="eastAsia"/>
          <w:sz w:val="24"/>
        </w:rPr>
        <w:t>号的产品属于现行节能产品政府采购强制采购的产品，投标人只能选择符合按照《关于调整优化节能产品、环境标志产品政府采购执行机制的通知》（财库〔</w:t>
      </w:r>
      <w:r>
        <w:rPr>
          <w:rFonts w:hint="eastAsia"/>
          <w:sz w:val="24"/>
        </w:rPr>
        <w:t>2019</w:t>
      </w:r>
      <w:r>
        <w:rPr>
          <w:rFonts w:hAnsiTheme="minorEastAsia" w:hint="eastAsia"/>
          <w:sz w:val="24"/>
        </w:rPr>
        <w:t>〕</w:t>
      </w:r>
      <w:r>
        <w:rPr>
          <w:rFonts w:hint="eastAsia"/>
          <w:sz w:val="24"/>
        </w:rPr>
        <w:t>9</w:t>
      </w:r>
      <w:r>
        <w:rPr>
          <w:rFonts w:hAnsiTheme="minorEastAsia" w:hint="eastAsia"/>
          <w:sz w:val="24"/>
        </w:rPr>
        <w:t>号）、《关于印发环境标志产品政府采购品目清单的通知》（财库〔</w:t>
      </w:r>
      <w:r>
        <w:rPr>
          <w:rFonts w:hint="eastAsia"/>
          <w:sz w:val="24"/>
        </w:rPr>
        <w:t>2019</w:t>
      </w:r>
      <w:r>
        <w:rPr>
          <w:rFonts w:hAnsiTheme="minorEastAsia" w:hint="eastAsia"/>
          <w:sz w:val="24"/>
        </w:rPr>
        <w:t>〕</w:t>
      </w:r>
      <w:r>
        <w:rPr>
          <w:rFonts w:hint="eastAsia"/>
          <w:sz w:val="24"/>
        </w:rPr>
        <w:t>18</w:t>
      </w:r>
      <w:r>
        <w:rPr>
          <w:rFonts w:hAnsiTheme="minorEastAsia" w:hint="eastAsia"/>
          <w:sz w:val="24"/>
        </w:rPr>
        <w:t>号）、《关于印发节能产品政府采购品目清单的通知》（财库〔</w:t>
      </w:r>
      <w:r>
        <w:rPr>
          <w:rFonts w:hint="eastAsia"/>
          <w:sz w:val="24"/>
        </w:rPr>
        <w:t>2019</w:t>
      </w:r>
      <w:r>
        <w:rPr>
          <w:rFonts w:hAnsiTheme="minorEastAsia" w:hint="eastAsia"/>
          <w:sz w:val="24"/>
        </w:rPr>
        <w:t>〕</w:t>
      </w:r>
      <w:r>
        <w:rPr>
          <w:rFonts w:hint="eastAsia"/>
          <w:sz w:val="24"/>
        </w:rPr>
        <w:t>19</w:t>
      </w:r>
      <w:r>
        <w:rPr>
          <w:rFonts w:hAnsiTheme="minorEastAsia" w:hint="eastAsia"/>
          <w:sz w:val="24"/>
        </w:rPr>
        <w:t>号）、《市场监</w:t>
      </w:r>
      <w:r>
        <w:rPr>
          <w:rFonts w:hAnsiTheme="minorEastAsia" w:hint="eastAsia"/>
          <w:sz w:val="24"/>
        </w:rPr>
        <w:lastRenderedPageBreak/>
        <w:t>管总局关于发布参与实施政府采购节能产品、环境标志产品认证机构名录的公告》（</w:t>
      </w:r>
      <w:r>
        <w:rPr>
          <w:rFonts w:hint="eastAsia"/>
          <w:sz w:val="24"/>
        </w:rPr>
        <w:t>2019</w:t>
      </w:r>
      <w:r>
        <w:rPr>
          <w:rFonts w:hAnsiTheme="minorEastAsia" w:hint="eastAsia"/>
          <w:sz w:val="24"/>
        </w:rPr>
        <w:t>年第</w:t>
      </w:r>
      <w:r>
        <w:rPr>
          <w:rFonts w:hint="eastAsia"/>
          <w:sz w:val="24"/>
        </w:rPr>
        <w:t>16</w:t>
      </w:r>
      <w:r>
        <w:rPr>
          <w:rFonts w:hAnsiTheme="minorEastAsia" w:hint="eastAsia"/>
          <w:sz w:val="24"/>
        </w:rPr>
        <w:t>号）等文件要求的强制采购的节能产品进行投标，并提供相关认证证书扫描件，否则不予认定。未加注</w:t>
      </w:r>
      <w:r>
        <w:rPr>
          <w:rFonts w:hint="eastAsia"/>
          <w:sz w:val="24"/>
        </w:rPr>
        <w:t>“■”</w:t>
      </w:r>
      <w:r>
        <w:rPr>
          <w:rFonts w:hAnsiTheme="minorEastAsia" w:hint="eastAsia"/>
          <w:sz w:val="24"/>
        </w:rPr>
        <w:t>号的产品均不属于节能产品政府采购强制采购的产品。如供应商对此有异议，请按照招标文件第三部分《投标须知》</w:t>
      </w:r>
      <w:r>
        <w:rPr>
          <w:rFonts w:hint="eastAsia"/>
          <w:sz w:val="24"/>
        </w:rPr>
        <w:t>“</w:t>
      </w:r>
      <w:r>
        <w:rPr>
          <w:rFonts w:hint="eastAsia"/>
          <w:sz w:val="24"/>
        </w:rPr>
        <w:t xml:space="preserve">8. </w:t>
      </w:r>
      <w:r>
        <w:rPr>
          <w:rFonts w:hAnsiTheme="minorEastAsia" w:hint="eastAsia"/>
          <w:sz w:val="24"/>
        </w:rPr>
        <w:t>询问与质疑</w:t>
      </w:r>
      <w:r>
        <w:rPr>
          <w:rFonts w:hint="eastAsia"/>
          <w:sz w:val="24"/>
        </w:rPr>
        <w:t>”</w:t>
      </w:r>
      <w:r>
        <w:rPr>
          <w:rFonts w:hAnsiTheme="minorEastAsia" w:hint="eastAsia"/>
          <w:sz w:val="24"/>
        </w:rPr>
        <w:t>的相关规定，以书面形式向采购人提出质疑，否则视为认同招标文件中关于节能产品政府采购强制采购产品范围的划定。</w:t>
      </w:r>
    </w:p>
    <w:p w:rsidR="00F16081" w:rsidRDefault="00F16081" w:rsidP="00367915">
      <w:pPr>
        <w:spacing w:line="360" w:lineRule="auto"/>
        <w:ind w:firstLineChars="200" w:firstLine="446"/>
        <w:outlineLvl w:val="0"/>
        <w:rPr>
          <w:sz w:val="24"/>
        </w:rPr>
      </w:pPr>
    </w:p>
    <w:p w:rsidR="00F16081" w:rsidRDefault="00F16081" w:rsidP="00367915">
      <w:pPr>
        <w:spacing w:line="360" w:lineRule="auto"/>
        <w:ind w:firstLineChars="200" w:firstLine="446"/>
        <w:outlineLvl w:val="0"/>
        <w:rPr>
          <w:sz w:val="24"/>
        </w:rPr>
      </w:pPr>
    </w:p>
    <w:p w:rsidR="00F16081" w:rsidRDefault="00F16081" w:rsidP="00367915">
      <w:pPr>
        <w:spacing w:line="360" w:lineRule="auto"/>
        <w:ind w:firstLineChars="200" w:firstLine="446"/>
        <w:outlineLvl w:val="0"/>
        <w:rPr>
          <w:sz w:val="24"/>
        </w:rPr>
      </w:pPr>
    </w:p>
    <w:p w:rsidR="00F16081" w:rsidRDefault="00343B84">
      <w:pPr>
        <w:widowControl/>
        <w:jc w:val="left"/>
        <w:rPr>
          <w:sz w:val="24"/>
        </w:rPr>
      </w:pPr>
      <w:r>
        <w:rPr>
          <w:sz w:val="24"/>
        </w:rPr>
        <w:br w:type="page"/>
      </w:r>
    </w:p>
    <w:p w:rsidR="00F16081" w:rsidRDefault="00343B84">
      <w:pPr>
        <w:pStyle w:val="ab"/>
        <w:rPr>
          <w:rFonts w:ascii="Times New Roman" w:hAnsi="Times New Roman"/>
        </w:rPr>
      </w:pPr>
      <w:r>
        <w:rPr>
          <w:rFonts w:ascii="Times New Roman" w:hAnsiTheme="minorEastAsia" w:hint="eastAsia"/>
        </w:rPr>
        <w:lastRenderedPageBreak/>
        <w:t>第三部分投标须知</w:t>
      </w:r>
    </w:p>
    <w:p w:rsidR="00F16081" w:rsidRDefault="00343B84">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heme="minorEastAsia" w:cs="Times New Roman" w:hint="eastAsia"/>
          <w:color w:val="auto"/>
        </w:rPr>
        <w:t>说明</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heme="minorEastAsia" w:cs="Times New Roman" w:hint="eastAsia"/>
          <w:color w:val="auto"/>
        </w:rPr>
        <w:t>概述</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heme="minorEastAsia" w:cs="Times New Roman" w:hint="eastAsia"/>
          <w:color w:val="auto"/>
        </w:rPr>
        <w:t>根据《中华人民共和国政府采购法》、《中华人民共和国政府采购法实施条例》等有关法律、法规和规章的规定，本采购项目已具备招标条件。</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heme="minorEastAsia" w:cs="Times New Roman" w:hint="eastAsia"/>
          <w:color w:val="auto"/>
        </w:rPr>
        <w:t>本招标文件仅适用于投标邀请函中所叙述项目货物和服务的采购。</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heme="minorEastAsia"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heme="minorEastAsia" w:cs="Times New Roman" w:hint="eastAsia"/>
          <w:color w:val="auto"/>
        </w:rPr>
        <w:t>定义</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w:t>
      </w:r>
      <w:r>
        <w:rPr>
          <w:rFonts w:ascii="Times New Roman" w:eastAsia="宋体" w:hAnsiTheme="minorEastAsia" w:cs="Times New Roman" w:hint="eastAsia"/>
          <w:color w:val="auto"/>
        </w:rPr>
        <w:t>采购人</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系指本次招标活动的采购单位。</w:t>
      </w:r>
      <w:r>
        <w:rPr>
          <w:rFonts w:ascii="Times New Roman" w:eastAsia="宋体" w:hAnsi="Times New Roman" w:cs="Times New Roman" w:hint="eastAsia"/>
          <w:color w:val="auto"/>
        </w:rPr>
        <w:t>“</w:t>
      </w:r>
      <w:r>
        <w:rPr>
          <w:rFonts w:ascii="Times New Roman" w:eastAsia="宋体" w:hAnsiTheme="minorEastAsia" w:cs="Times New Roman" w:hint="eastAsia"/>
          <w:color w:val="auto"/>
        </w:rPr>
        <w:t>采购代理机构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系指组织本次招标活动的机构，即</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天津市滨海新区政府采购中心</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投标人</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系指响应招标、参加投标竞争的法人、其他组织或者自然人。</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货物</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系指投标人按招标文件规定，须向采购人提供的各种形态和种类的物品（包括原材料、燃料、设备、产品等）、备品备件、工具、手册及其它有关技术资料和材料。</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服务</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系指招标文件规定投标人须承担的运输、安装、调试、技术协助、校准、培训、维修以及其它类似的义务。</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heme="minorEastAsia" w:cs="Times New Roman" w:hint="eastAsia"/>
          <w:color w:val="auto"/>
        </w:rPr>
        <w:t>解释权</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heme="minorEastAsia" w:cs="Times New Roman" w:hint="eastAsia"/>
          <w:color w:val="auto"/>
        </w:rPr>
        <w:t>本次招投标的最终解释权归为采购人、采购代理机构。</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heme="minorEastAsia" w:cs="Times New Roman" w:hint="eastAsia"/>
          <w:color w:val="auto"/>
        </w:rPr>
        <w:t>本文件未作须知明示，而又有相关法律、法规规定的，采购人、采购代理机构将对此解释为依据有关法律、法规的规定。</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heme="minorEastAsia" w:cs="Times New Roman" w:hint="eastAsia"/>
          <w:color w:val="auto"/>
        </w:rPr>
        <w:t>合格的投标人</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4.1 </w:t>
      </w:r>
      <w:r>
        <w:rPr>
          <w:rFonts w:ascii="Times New Roman" w:eastAsia="宋体" w:hAnsiTheme="minorEastAsia" w:cs="Times New Roman" w:hint="eastAsia"/>
          <w:color w:val="auto"/>
        </w:rPr>
        <w:t>符合《中华人民共和国政府采购法》第二十二条供应商参加政府采购活动应当</w:t>
      </w:r>
      <w:r>
        <w:rPr>
          <w:rFonts w:ascii="Times New Roman" w:eastAsia="宋体" w:hAnsiTheme="minorEastAsia" w:cs="Times New Roman" w:hint="eastAsia"/>
          <w:color w:val="auto"/>
        </w:rPr>
        <w:lastRenderedPageBreak/>
        <w:t>具备的条件及其他有关法律、法规关于供应商的有关规定，有能力提供招标采购货物及服务的供应商。</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4.2 </w:t>
      </w:r>
      <w:r>
        <w:rPr>
          <w:rFonts w:ascii="Times New Roman" w:eastAsia="宋体" w:hAnsiTheme="minorEastAsia" w:cs="Times New Roman" w:hint="eastAsia"/>
          <w:color w:val="auto"/>
        </w:rPr>
        <w:t>符合《投标邀请函》中关于供应商资格要求（实质性要求）的规定。</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4.3 </w:t>
      </w:r>
      <w:r>
        <w:rPr>
          <w:rFonts w:ascii="Times New Roman" w:eastAsia="宋体" w:hAnsiTheme="minorEastAsia" w:cs="Times New Roman" w:hint="eastAsia"/>
          <w:color w:val="auto"/>
        </w:rPr>
        <w:t>关于联合体投标</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若《投标邀请函》接受联合体投标的：</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）两个以上的自然人、法人或者其他组织可以组成一个联合体，以一个供应商的身份共同参加政府采购。</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F16081" w:rsidRDefault="00343B84" w:rsidP="00367915">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w:t>
      </w:r>
      <w:r>
        <w:rPr>
          <w:rFonts w:ascii="Times New Roman" w:eastAsia="宋体" w:hAnsiTheme="minorEastAsia" w:cs="Times New Roman"/>
          <w:color w:val="auto"/>
        </w:rPr>
        <w:t>联合体各方之间应当签订共同投标协议并在投标文件内提交，明确约定联合体主体及联合体各方承担的工作和相应的责任。</w:t>
      </w:r>
      <w:r>
        <w:rPr>
          <w:rFonts w:ascii="Times New Roman" w:eastAsia="宋体" w:hAnsiTheme="minorEastAsia" w:cs="Times New Roman" w:hint="eastAsia"/>
          <w:color w:val="auto"/>
        </w:rPr>
        <w:t>联合体各方签订共同投标协议后，</w:t>
      </w:r>
      <w:r>
        <w:rPr>
          <w:rFonts w:ascii="Times New Roman" w:eastAsia="宋体" w:hAnsiTheme="minorEastAsia" w:cs="Times New Roman"/>
          <w:color w:val="auto"/>
        </w:rPr>
        <w:t>不得再以自己名义单独在</w:t>
      </w:r>
      <w:r>
        <w:rPr>
          <w:rFonts w:ascii="Times New Roman" w:eastAsia="宋体" w:hAnsiTheme="minorEastAsia" w:cs="Times New Roman" w:hint="eastAsia"/>
          <w:color w:val="auto"/>
        </w:rPr>
        <w:t>同一合同项下</w:t>
      </w:r>
      <w:r>
        <w:rPr>
          <w:rFonts w:ascii="Times New Roman" w:eastAsia="宋体" w:hAnsiTheme="minorEastAsia" w:cs="Times New Roman"/>
          <w:color w:val="auto"/>
        </w:rPr>
        <w:t>投标，也不得组成新的联合体参加同一</w:t>
      </w:r>
      <w:r>
        <w:rPr>
          <w:rFonts w:ascii="Times New Roman" w:eastAsia="宋体" w:hAnsiTheme="minorEastAsia" w:cs="Times New Roman" w:hint="eastAsia"/>
          <w:color w:val="auto"/>
        </w:rPr>
        <w:t>合同</w:t>
      </w:r>
      <w:r>
        <w:rPr>
          <w:rFonts w:ascii="Times New Roman" w:eastAsia="宋体" w:hAnsiTheme="minorEastAsia" w:cs="Times New Roman"/>
          <w:color w:val="auto"/>
        </w:rPr>
        <w:t>项下的投标。</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）下载招标文件</w:t>
      </w:r>
      <w:r>
        <w:rPr>
          <w:rFonts w:ascii="Times New Roman" w:eastAsia="宋体" w:hAnsiTheme="minorEastAsia" w:cs="Times New Roman"/>
          <w:color w:val="auto"/>
        </w:rPr>
        <w:t>时，应以联合体协议中确定的主体方名义</w:t>
      </w:r>
      <w:r>
        <w:rPr>
          <w:rFonts w:ascii="Times New Roman" w:eastAsia="宋体" w:hAnsiTheme="minorEastAsia" w:cs="Times New Roman" w:hint="eastAsia"/>
          <w:color w:val="auto"/>
        </w:rPr>
        <w:t>下载</w:t>
      </w:r>
      <w:r>
        <w:rPr>
          <w:rFonts w:ascii="Times New Roman" w:eastAsia="宋体" w:hAnsiTheme="minorEastAsia" w:cs="Times New Roman"/>
          <w:color w:val="auto"/>
        </w:rPr>
        <w:t>。</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）联合体投标的，应以主体方名义提交投标保证金（如有），对联合体各方均具有约束力。</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6</w:t>
      </w:r>
      <w:r>
        <w:rPr>
          <w:rFonts w:ascii="Times New Roman" w:eastAsia="宋体" w:hAnsiTheme="minorEastAsia"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heme="minorEastAsia" w:cs="Times New Roman" w:hint="eastAsia"/>
          <w:color w:val="auto"/>
        </w:rPr>
        <w:t>对应哪</w:t>
      </w:r>
      <w:proofErr w:type="gramEnd"/>
      <w:r>
        <w:rPr>
          <w:rFonts w:ascii="Times New Roman" w:eastAsia="宋体" w:hAnsiTheme="minorEastAsia" w:cs="Times New Roman" w:hint="eastAsia"/>
          <w:color w:val="auto"/>
        </w:rPr>
        <w:t>一方的打分内容按主体方打分。</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8</w:t>
      </w:r>
      <w:r>
        <w:rPr>
          <w:rFonts w:ascii="Times New Roman" w:eastAsia="宋体" w:hAnsiTheme="minorEastAsia" w:cs="Times New Roman" w:hint="eastAsia"/>
          <w:color w:val="auto"/>
        </w:rPr>
        <w:t>）联合体各方应当共同与采购人签订采购合同，就采购合同约定的事项对采购人承担连带责任。</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4.4 </w:t>
      </w:r>
      <w:r>
        <w:rPr>
          <w:rFonts w:ascii="Times New Roman" w:eastAsia="宋体" w:hAnsiTheme="minorEastAsia" w:cs="Times New Roman" w:hint="eastAsia"/>
          <w:color w:val="auto"/>
        </w:rPr>
        <w:t>关于关联企业</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除联合体外，法定代表人或单位负责人为同一个人或者存在直接控股、管理关系的不同供应商，不得同时参加同一项目或同一子项目的投标。如同时参加，则评审时将同时被拒绝。</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heme="minorEastAsia" w:cs="Times New Roman" w:hint="eastAsia"/>
          <w:color w:val="auto"/>
        </w:rPr>
        <w:t>关于分公司投标</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heme="minorEastAsia" w:cs="Times New Roman" w:hint="eastAsia"/>
          <w:color w:val="auto"/>
        </w:rPr>
        <w:t>关于提供前期服务的供应商</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为采购项目提供整体设计、规范编制或者项目管理、监理、检测等服务的供应商，不得再参加该采购项目的其他采购活动。</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heme="minorEastAsia" w:cs="Times New Roman" w:hint="eastAsia"/>
          <w:color w:val="auto"/>
        </w:rPr>
        <w:t>关于中小</w:t>
      </w:r>
      <w:proofErr w:type="gramStart"/>
      <w:r>
        <w:rPr>
          <w:rFonts w:ascii="Times New Roman" w:eastAsia="宋体" w:hAnsiTheme="minorEastAsia" w:cs="Times New Roman" w:hint="eastAsia"/>
          <w:color w:val="auto"/>
        </w:rPr>
        <w:t>微企业</w:t>
      </w:r>
      <w:proofErr w:type="gramEnd"/>
      <w:r>
        <w:rPr>
          <w:rFonts w:ascii="Times New Roman" w:eastAsia="宋体" w:hAnsiTheme="minorEastAsia" w:cs="Times New Roman" w:hint="eastAsia"/>
          <w:color w:val="auto"/>
        </w:rPr>
        <w:t>投标</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参与投标应提供《中小企业声明函》。</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根据财库〔</w:t>
      </w:r>
      <w:r>
        <w:rPr>
          <w:rFonts w:ascii="Times New Roman" w:eastAsia="宋体" w:hAnsi="Times New Roman" w:cs="Times New Roman" w:hint="eastAsia"/>
          <w:color w:val="auto"/>
        </w:rPr>
        <w:t>2014</w:t>
      </w:r>
      <w:r>
        <w:rPr>
          <w:rFonts w:ascii="Times New Roman" w:eastAsia="宋体" w:hAnsiTheme="minorEastAsia" w:cs="Times New Roman" w:hint="eastAsia"/>
          <w:color w:val="auto"/>
        </w:rPr>
        <w:t>〕</w:t>
      </w:r>
      <w:r>
        <w:rPr>
          <w:rFonts w:ascii="Times New Roman" w:eastAsia="宋体" w:hAnsi="Times New Roman" w:cs="Times New Roman" w:hint="eastAsia"/>
          <w:color w:val="auto"/>
        </w:rPr>
        <w:t>68</w:t>
      </w:r>
      <w:r>
        <w:rPr>
          <w:rFonts w:ascii="Times New Roman" w:eastAsia="宋体" w:hAnsiTheme="minorEastAsia" w:cs="Times New Roman" w:hint="eastAsia"/>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设区的市</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szCs w:val="21"/>
        </w:rPr>
        <w:t>根据《财政部民政部中国残疾人联合会关于促进残疾人就业政府采购政策的通知》（财库〔</w:t>
      </w:r>
      <w:r>
        <w:rPr>
          <w:rFonts w:ascii="Times New Roman" w:eastAsia="宋体" w:hAnsi="Times New Roman" w:cs="Times New Roman"/>
          <w:color w:val="auto"/>
          <w:szCs w:val="21"/>
        </w:rPr>
        <w:t>2017</w:t>
      </w:r>
      <w:r>
        <w:rPr>
          <w:rFonts w:ascii="Times New Roman" w:eastAsia="宋体" w:hAnsiTheme="minorEastAsia" w:cs="Times New Roman"/>
          <w:color w:val="auto"/>
          <w:szCs w:val="21"/>
        </w:rPr>
        <w:t>〕</w:t>
      </w:r>
      <w:r>
        <w:rPr>
          <w:rFonts w:ascii="Times New Roman" w:eastAsia="宋体" w:hAnsi="Times New Roman" w:cs="Times New Roman"/>
          <w:color w:val="auto"/>
          <w:szCs w:val="21"/>
        </w:rPr>
        <w:t>141</w:t>
      </w:r>
      <w:r>
        <w:rPr>
          <w:rFonts w:ascii="Times New Roman" w:eastAsia="宋体" w:hAnsiTheme="minorEastAsia" w:cs="Times New Roman"/>
          <w:color w:val="auto"/>
          <w:szCs w:val="21"/>
        </w:rPr>
        <w:t>号）的规定，残疾人福利性单位视同为小型、微型企业。</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5. </w:t>
      </w:r>
      <w:r>
        <w:rPr>
          <w:rFonts w:ascii="Times New Roman" w:eastAsia="宋体" w:hAnsiTheme="minorEastAsia" w:cs="Times New Roman" w:hint="eastAsia"/>
          <w:color w:val="auto"/>
        </w:rPr>
        <w:t>合格的货物和相关服务</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5.1 </w:t>
      </w:r>
      <w:r>
        <w:rPr>
          <w:rFonts w:ascii="Times New Roman" w:eastAsia="宋体" w:hAnsiTheme="minorEastAsia"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5.2</w:t>
      </w:r>
      <w:r>
        <w:rPr>
          <w:rFonts w:ascii="Times New Roman" w:eastAsia="宋体" w:hAnsiTheme="minorEastAsia"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heme="minorEastAsia" w:cs="Times New Roman" w:hint="eastAsia"/>
          <w:color w:val="auto"/>
        </w:rPr>
        <w:t>投标人应当说明投标货物的来源地，如投标的货物非投标人生产或制造的，则交货时有义务提供其从合法途径获得该货物的相关证明。</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5.4 </w:t>
      </w:r>
      <w:r>
        <w:rPr>
          <w:rFonts w:ascii="Times New Roman" w:eastAsia="宋体" w:hAnsiTheme="minorEastAsia"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 </w:t>
      </w:r>
      <w:r>
        <w:rPr>
          <w:rFonts w:ascii="Times New Roman" w:eastAsia="宋体" w:hAnsiTheme="minorEastAsia" w:cs="Times New Roman" w:hint="eastAsia"/>
          <w:color w:val="auto"/>
        </w:rPr>
        <w:t>投标费用</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6.1 </w:t>
      </w:r>
      <w:r>
        <w:rPr>
          <w:rFonts w:ascii="Times New Roman" w:eastAsia="宋体" w:hAnsiTheme="minorEastAsia" w:cs="Times New Roman" w:hint="eastAsia"/>
          <w:color w:val="auto"/>
        </w:rPr>
        <w:t>本项目不收取招标代理服务费。</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6.2 </w:t>
      </w:r>
      <w:r>
        <w:rPr>
          <w:rFonts w:ascii="Times New Roman" w:eastAsia="宋体" w:hAnsiTheme="minorEastAsia" w:cs="Times New Roman" w:hint="eastAsia"/>
          <w:color w:val="auto"/>
        </w:rPr>
        <w:t>无论投标过程中的做法和结果如何，投标人自行承担所有与参加投标有关的费用。</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7. </w:t>
      </w:r>
      <w:r>
        <w:rPr>
          <w:rFonts w:ascii="Times New Roman" w:eastAsia="宋体" w:hAnsiTheme="minorEastAsia" w:cs="Times New Roman" w:hint="eastAsia"/>
          <w:color w:val="auto"/>
        </w:rPr>
        <w:t>信息发布</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天津政府采购网（</w:t>
      </w:r>
      <w:hyperlink r:id="rId19" w:history="1">
        <w:r>
          <w:rPr>
            <w:rStyle w:val="af"/>
            <w:rFonts w:ascii="Times New Roman" w:eastAsia="宋体" w:hAnsi="Times New Roman" w:cs="Times New Roman"/>
          </w:rPr>
          <w:t>http://tjgp.cz.tj.gov.cn</w:t>
        </w:r>
      </w:hyperlink>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天津政府采购中心网（</w:t>
      </w:r>
      <w:hyperlink r:id="rId20" w:history="1">
        <w:r>
          <w:rPr>
            <w:rStyle w:val="af"/>
            <w:rFonts w:ascii="Times New Roman" w:eastAsia="宋体" w:hAnsi="Times New Roman" w:cs="Times New Roman"/>
          </w:rPr>
          <w:t>http://tjgpc.zwfwb.tj.gov.cn/</w:t>
        </w:r>
      </w:hyperlink>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heme="minorEastAsia" w:cs="Times New Roman" w:hint="eastAsia"/>
          <w:color w:val="auto"/>
        </w:rPr>
        <w:t>公开发布。投标人在参与本采购项目招投标活动期间，请及时关注上述媒体和天津市政府采购中心招投标系统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的相关信息。因没有及时关注而未能如期获取相关信息，投标人自行</w:t>
      </w:r>
      <w:r>
        <w:rPr>
          <w:rFonts w:ascii="Times New Roman" w:eastAsia="宋体" w:hAnsiTheme="minorEastAsia" w:cs="Times New Roman"/>
          <w:color w:val="auto"/>
        </w:rPr>
        <w:t>承担由此可能产生的风险。</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heme="minorEastAsia" w:cs="Times New Roman" w:hint="eastAsia"/>
          <w:color w:val="auto"/>
        </w:rPr>
        <w:t>询问与质疑</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8.1</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号）的要求及委托代理协议的授权范围，针对采购文件的询问、质疑应当向采购人提出；针对采购过程、采购结果的询问、质疑应当向天津市滨海新区政府采购中心提出。</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heme="minorEastAsia" w:cs="Times New Roman" w:hint="eastAsia"/>
          <w:color w:val="auto"/>
        </w:rPr>
        <w:t>询问</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）询问可以采取电话、当面或书面等形式。</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个工作日内</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答复，但答复的内容不得涉及商业秘密或者依法应当保密的内容。</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heme="minorEastAsia" w:cs="Times New Roman" w:hint="eastAsia"/>
          <w:color w:val="auto"/>
        </w:rPr>
        <w:t>质疑</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）提出质疑的供应商应当是参与所质疑项目采购活动的供应商。</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hyperlink r:id="rId21" w:history="1">
        <w:r>
          <w:rPr>
            <w:rStyle w:val="af"/>
            <w:rFonts w:ascii="Times New Roman" w:eastAsia="宋体" w:hAnsi="Times New Roman" w:cs="Times New Roman" w:hint="eastAsia"/>
          </w:rPr>
          <w:t>http://tjgp.cz.tj.gov.cn</w:t>
        </w:r>
      </w:hyperlink>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滨海新区政府采购中心</w:t>
      </w:r>
      <w:r>
        <w:rPr>
          <w:rFonts w:ascii="Times New Roman" w:eastAsia="宋体" w:hAnsiTheme="minorEastAsia" w:cs="Times New Roman" w:hint="eastAsia"/>
          <w:color w:val="auto"/>
        </w:rPr>
        <w:lastRenderedPageBreak/>
        <w:t>有权将质疑函转发质疑事项各关联方，请其</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解释说明。对捏造事实、滥用维权扰乱采购秩序的恶意质疑者，将上报天津市滨海新区财政局政府采购办公室依法处理。</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heme="minorEastAsia" w:cs="Times New Roman" w:hint="eastAsia"/>
          <w:color w:val="auto"/>
        </w:rPr>
        <w:t>针对询问或质疑的答复内容需要修改采购文件的，其修改内容应当以天津市政府采购网发布的更正公告为准。</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9. </w:t>
      </w:r>
      <w:r>
        <w:rPr>
          <w:rFonts w:ascii="Times New Roman" w:eastAsia="宋体" w:hAnsiTheme="minorEastAsia" w:cs="Times New Roman" w:hint="eastAsia"/>
          <w:color w:val="auto"/>
        </w:rPr>
        <w:t>其他</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本《投标须知》的条款如与《投标邀请函》、《招标项目需求》就同一内容的表述不一致的，以《投标邀请函》、《招标项目需求》中规定的内容为准。</w:t>
      </w:r>
    </w:p>
    <w:p w:rsidR="00F16081" w:rsidRDefault="00F16081" w:rsidP="00367915">
      <w:pPr>
        <w:pStyle w:val="Default"/>
        <w:spacing w:line="360" w:lineRule="auto"/>
        <w:ind w:firstLineChars="200" w:firstLine="446"/>
        <w:jc w:val="both"/>
        <w:rPr>
          <w:rFonts w:ascii="Times New Roman" w:eastAsia="宋体" w:hAnsi="Times New Roman" w:cs="Times New Roman"/>
          <w:color w:val="auto"/>
        </w:rPr>
      </w:pPr>
    </w:p>
    <w:p w:rsidR="00F16081" w:rsidRDefault="00343B84" w:rsidP="00367915">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heme="minorEastAsia" w:cs="Times New Roman" w:hint="eastAsia"/>
          <w:color w:val="auto"/>
        </w:rPr>
        <w:t>招标文件说明</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heme="minorEastAsia" w:cs="Times New Roman" w:hint="eastAsia"/>
          <w:color w:val="auto"/>
        </w:rPr>
        <w:t>招标文件的构成</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heme="minorEastAsia" w:cs="Times New Roman" w:hint="eastAsia"/>
          <w:color w:val="auto"/>
        </w:rPr>
        <w:t>招标文件由下述部分组成：</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）投标邀请函</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）招标项目需求</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）投标须知</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）合同条款</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）投标文件格式</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6</w:t>
      </w:r>
      <w:r>
        <w:rPr>
          <w:rFonts w:ascii="Times New Roman" w:eastAsia="宋体" w:hAnsiTheme="minorEastAsia" w:cs="Times New Roman" w:hint="eastAsia"/>
          <w:color w:val="auto"/>
        </w:rPr>
        <w:t>）本项目招标文件的更正公告内容（如有）</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10.2 </w:t>
      </w:r>
      <w:r>
        <w:rPr>
          <w:rFonts w:ascii="Times New Roman" w:eastAsia="宋体" w:hAnsiTheme="minorEastAsia" w:cs="Times New Roman" w:hint="eastAsia"/>
          <w:color w:val="auto"/>
        </w:rPr>
        <w:t>除非有特殊要求，招标文件不单独提供招标项目使用地的自然环境、气候条件、公用设施等情况，投标人被视为熟悉上述与履行合同有关的一切情况。</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heme="minorEastAsia" w:cs="Times New Roman" w:hint="eastAsia"/>
          <w:color w:val="auto"/>
        </w:rPr>
        <w:t>加注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号条款为实质性条款，不得出现负偏离，发生负偏离即做无效标处理。加注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号的产品为核心产品（如项目需求书中未明确核心产品，则视为全部产品均为核心产品），任意一种核心产品为同一品牌时，按照本部分第</w:t>
      </w:r>
      <w:r>
        <w:rPr>
          <w:rFonts w:ascii="Times New Roman" w:eastAsia="宋体" w:hAnsi="Times New Roman" w:cs="Times New Roman"/>
          <w:color w:val="auto"/>
        </w:rPr>
        <w:t>32.4</w:t>
      </w:r>
      <w:r>
        <w:rPr>
          <w:rFonts w:ascii="Times New Roman" w:eastAsia="宋体" w:hAnsiTheme="minorEastAsia" w:cs="Times New Roman" w:hint="eastAsia"/>
          <w:color w:val="auto"/>
        </w:rPr>
        <w:t>条款执行。</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10.4 </w:t>
      </w:r>
      <w:r>
        <w:rPr>
          <w:rFonts w:ascii="Times New Roman" w:eastAsia="宋体" w:hAnsiTheme="minorEastAsia" w:cs="Times New Roman" w:hint="eastAsia"/>
          <w:color w:val="auto"/>
        </w:rPr>
        <w:t>招标文件中涉及的参照品牌、型号仅</w:t>
      </w:r>
      <w:proofErr w:type="gramStart"/>
      <w:r>
        <w:rPr>
          <w:rFonts w:ascii="Times New Roman" w:eastAsia="宋体" w:hAnsiTheme="minorEastAsia" w:cs="Times New Roman" w:hint="eastAsia"/>
          <w:color w:val="auto"/>
        </w:rPr>
        <w:t>起说明</w:t>
      </w:r>
      <w:proofErr w:type="gramEnd"/>
      <w:r>
        <w:rPr>
          <w:rFonts w:ascii="Times New Roman" w:eastAsia="宋体" w:hAnsiTheme="minorEastAsia" w:cs="Times New Roman" w:hint="eastAsia"/>
          <w:color w:val="auto"/>
        </w:rPr>
        <w:t>作用，并没有任何限制性，投标人在投标中可以选用其他替代品牌或型号，但这些替代要实质上优于或相当于招标要</w:t>
      </w:r>
      <w:r>
        <w:rPr>
          <w:rFonts w:ascii="Times New Roman" w:eastAsia="宋体" w:hAnsiTheme="minorEastAsia" w:cs="Times New Roman" w:hint="eastAsia"/>
          <w:color w:val="auto"/>
        </w:rPr>
        <w:lastRenderedPageBreak/>
        <w:t>求。</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10.5 </w:t>
      </w:r>
      <w:r>
        <w:rPr>
          <w:rFonts w:ascii="Times New Roman" w:eastAsia="宋体" w:hAnsiTheme="minorEastAsia" w:cs="Times New Roman" w:hint="eastAsia"/>
          <w:color w:val="auto"/>
        </w:rPr>
        <w:t>除招标文件另有规定外，招标文件中要求的每一项产品只允许一种产品投标，每一项产品的采购数量不允许变更。</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heme="minorEastAsia" w:cs="Times New Roman" w:hint="eastAsia"/>
          <w:color w:val="auto"/>
        </w:rPr>
        <w:t>招标文件的澄清和修改</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11.1 </w:t>
      </w:r>
      <w:r>
        <w:rPr>
          <w:rFonts w:ascii="Times New Roman" w:eastAsia="宋体" w:hAnsiTheme="minorEastAsia" w:cs="Times New Roman" w:hint="eastAsia"/>
          <w:color w:val="auto"/>
        </w:rPr>
        <w:t>投标截止前，采购人、采购代理机构需要对招标文件进行补充或修改的，采购人、采购代理机构将会通过</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天津市政府采购网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天津市政府采购中心网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以更正公告形式发布。</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11.2 </w:t>
      </w:r>
      <w:r>
        <w:rPr>
          <w:rFonts w:ascii="Times New Roman" w:eastAsia="宋体" w:hAnsiTheme="minorEastAsia" w:cs="Times New Roman" w:hint="eastAsia"/>
          <w:color w:val="auto"/>
        </w:rPr>
        <w:t>更正公告一经在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天津市政府采购网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天津市政府采购中心网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发布，天津市政府采购中心招投标系统将自动发送通知至已报名供应商的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，视同已书面通知所有招标文件的收受人。请参与项目的供应商及时关注更正公告，由此导致的风险由投标人自行承担，采购人、采购代理机构不承担任何责任。</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11.3 </w:t>
      </w:r>
      <w:r>
        <w:rPr>
          <w:rFonts w:ascii="Times New Roman" w:eastAsia="宋体" w:hAnsiTheme="minorEastAsia" w:cs="Times New Roman" w:hint="eastAsia"/>
          <w:color w:val="auto"/>
        </w:rPr>
        <w:t>更正公告的内容为招标文件的组成部分。当招标文件与更正公告就同一内容的表述不一致时，以最后发出的更正公告内容为准。</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11.4 </w:t>
      </w:r>
      <w:r>
        <w:rPr>
          <w:rFonts w:ascii="Times New Roman" w:eastAsia="宋体" w:hAnsiTheme="minorEastAsia"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heme="minorEastAsia" w:cs="Times New Roman" w:hint="eastAsia"/>
          <w:color w:val="auto"/>
        </w:rPr>
        <w:t>答疑会和踏勘现场</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12.1 </w:t>
      </w:r>
      <w:r>
        <w:rPr>
          <w:rFonts w:ascii="Times New Roman" w:eastAsia="宋体" w:hAnsiTheme="minorEastAsia"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12.2 </w:t>
      </w:r>
      <w:r>
        <w:rPr>
          <w:rFonts w:ascii="Times New Roman" w:eastAsia="宋体" w:hAnsiTheme="minorEastAsia"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12.3 </w:t>
      </w:r>
      <w:r>
        <w:rPr>
          <w:rFonts w:ascii="Times New Roman" w:eastAsia="宋体" w:hAnsiTheme="minorEastAsia" w:cs="Times New Roman" w:hint="eastAsia"/>
          <w:color w:val="auto"/>
        </w:rPr>
        <w:t>采购人、采购代理机构在答疑会或踏勘现场中口头介绍的情况，除经</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w:t>
      </w:r>
      <w:r>
        <w:rPr>
          <w:rFonts w:ascii="Times New Roman" w:eastAsia="宋体" w:hAnsiTheme="minorEastAsia" w:cs="Times New Roman" w:hint="eastAsia"/>
          <w:color w:val="auto"/>
        </w:rPr>
        <w:lastRenderedPageBreak/>
        <w:t>市政府采购网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天津市政府采购中心网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以更正公告的形式发布外，不构成对招标文件的修改，不作为投标人编制投标文件的依据。</w:t>
      </w:r>
    </w:p>
    <w:p w:rsidR="00F16081" w:rsidRDefault="00F16081" w:rsidP="00367915">
      <w:pPr>
        <w:pStyle w:val="Default"/>
        <w:spacing w:line="360" w:lineRule="auto"/>
        <w:ind w:firstLineChars="200" w:firstLine="446"/>
        <w:jc w:val="both"/>
        <w:rPr>
          <w:rFonts w:ascii="Times New Roman" w:eastAsia="宋体" w:hAnsi="Times New Roman" w:cs="Times New Roman"/>
          <w:color w:val="auto"/>
        </w:rPr>
      </w:pPr>
    </w:p>
    <w:p w:rsidR="00F16081" w:rsidRDefault="00343B84" w:rsidP="00367915">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C  </w:t>
      </w:r>
      <w:r>
        <w:rPr>
          <w:rFonts w:ascii="Times New Roman" w:eastAsia="宋体" w:hAnsiTheme="minorEastAsia" w:cs="Times New Roman" w:hint="eastAsia"/>
          <w:color w:val="auto"/>
        </w:rPr>
        <w:t>投标文件的编制</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heme="minorEastAsia" w:cs="Times New Roman" w:hint="eastAsia"/>
          <w:color w:val="auto"/>
        </w:rPr>
        <w:t>要求</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13.1 </w:t>
      </w:r>
      <w:r>
        <w:rPr>
          <w:rFonts w:ascii="Times New Roman" w:eastAsia="宋体" w:hAnsiTheme="minorEastAsia"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13.2 </w:t>
      </w:r>
      <w:r>
        <w:rPr>
          <w:rFonts w:ascii="Times New Roman" w:eastAsia="宋体" w:hAnsiTheme="minorEastAsia" w:cs="Times New Roman" w:hint="eastAsia"/>
          <w:color w:val="auto"/>
        </w:rPr>
        <w:t>投标人应根据招标项目需求和投标文件格式编制投标文件，保证其真实有效，并承担相应的法律责任。</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13.3 </w:t>
      </w:r>
      <w:r>
        <w:rPr>
          <w:rFonts w:ascii="Times New Roman" w:eastAsia="宋体" w:hAnsiTheme="minorEastAsia"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heme="minorEastAsia" w:cs="Times New Roman" w:hint="eastAsia"/>
          <w:color w:val="auto"/>
        </w:rPr>
        <w:t>供应商无正当</w:t>
      </w:r>
      <w:proofErr w:type="gramEnd"/>
      <w:r>
        <w:rPr>
          <w:rFonts w:ascii="Times New Roman" w:eastAsia="宋体" w:hAnsiTheme="minorEastAsia" w:cs="Times New Roman" w:hint="eastAsia"/>
          <w:color w:val="auto"/>
        </w:rPr>
        <w:t>理由不按时提供原件的，按有关规定执行。</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 </w:t>
      </w:r>
      <w:r>
        <w:rPr>
          <w:rFonts w:ascii="Times New Roman" w:eastAsia="宋体" w:hAnsiTheme="minorEastAsia" w:cs="Times New Roman" w:hint="eastAsia"/>
          <w:color w:val="auto"/>
        </w:rPr>
        <w:t>投标语言及计量单位</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14.1 </w:t>
      </w:r>
      <w:r>
        <w:rPr>
          <w:rFonts w:ascii="Times New Roman" w:eastAsia="宋体" w:hAnsiTheme="minorEastAsia"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审委员会有权拒绝其投标。</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14.2 </w:t>
      </w:r>
      <w:r>
        <w:rPr>
          <w:rFonts w:ascii="Times New Roman" w:eastAsia="宋体" w:hAnsiTheme="minorEastAsia" w:cs="Times New Roman" w:hint="eastAsia"/>
          <w:color w:val="auto"/>
        </w:rPr>
        <w:t>除招标文件中另有规定外，投标文件所使用的计量单位均应使用中华人民共和国法定计量单位。</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 </w:t>
      </w:r>
      <w:r>
        <w:rPr>
          <w:rFonts w:ascii="Times New Roman" w:eastAsia="宋体" w:hAnsiTheme="minorEastAsia" w:cs="Times New Roman" w:hint="eastAsia"/>
          <w:color w:val="auto"/>
        </w:rPr>
        <w:t>投标文件格式</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15.1 </w:t>
      </w:r>
      <w:r>
        <w:rPr>
          <w:rFonts w:ascii="Times New Roman" w:eastAsia="宋体" w:hAnsiTheme="minorEastAsia" w:cs="Times New Roman" w:hint="eastAsia"/>
          <w:color w:val="auto"/>
        </w:rPr>
        <w:t>投标人应按招标文件中提供的投标文件格式完整填写。因不按要求编制而引起系统无法检索、读取相关信息时，其后果由投标人自行承担。</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15.2 </w:t>
      </w:r>
      <w:r>
        <w:rPr>
          <w:rFonts w:ascii="Times New Roman" w:eastAsia="宋体" w:hAnsiTheme="minorEastAsia" w:cs="Times New Roman" w:hint="eastAsia"/>
          <w:color w:val="auto"/>
        </w:rPr>
        <w:t>投标人可对本招标文件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招标项目要求</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所列的所有货物进行投标，也可只对其中一包或几包的货物投标；若无特殊说明，每一包的内容不得分项投标，采购人原则上按照整包确定中标供应商。</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heme="minorEastAsia"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15.4</w:t>
      </w:r>
      <w:r>
        <w:rPr>
          <w:rFonts w:ascii="Times New Roman" w:eastAsia="宋体" w:hAnsiTheme="minorEastAsia" w:cs="Times New Roman" w:hint="eastAsia"/>
          <w:color w:val="auto"/>
        </w:rPr>
        <w:t>如投标多个包的，要求</w:t>
      </w:r>
      <w:proofErr w:type="gramStart"/>
      <w:r>
        <w:rPr>
          <w:rFonts w:ascii="Times New Roman" w:eastAsia="宋体" w:hAnsiTheme="minorEastAsia" w:cs="Times New Roman" w:hint="eastAsia"/>
          <w:color w:val="auto"/>
        </w:rPr>
        <w:t>按包分别</w:t>
      </w:r>
      <w:proofErr w:type="gramEnd"/>
      <w:r>
        <w:rPr>
          <w:rFonts w:ascii="Times New Roman" w:eastAsia="宋体" w:hAnsiTheme="minorEastAsia" w:cs="Times New Roman" w:hint="eastAsia"/>
          <w:color w:val="auto"/>
        </w:rPr>
        <w:t>独立制作投标文件。</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15.5</w:t>
      </w:r>
      <w:r>
        <w:rPr>
          <w:rFonts w:ascii="Times New Roman" w:eastAsia="宋体" w:hAnsiTheme="minorEastAsia" w:cs="Times New Roman" w:hint="eastAsia"/>
          <w:color w:val="auto"/>
        </w:rPr>
        <w:t>投标文件（包括封面和目录）的每一页，从封面开始按阿拉伯数字</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heme="minorEastAsia" w:cs="Times New Roman" w:hint="eastAsia"/>
          <w:color w:val="auto"/>
        </w:rPr>
        <w:t>顺序编制页码。</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heme="minorEastAsia" w:cs="Times New Roman" w:hint="eastAsia"/>
          <w:color w:val="auto"/>
        </w:rPr>
        <w:t>投标报价</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heme="minorEastAsia" w:cs="Times New Roman" w:hint="eastAsia"/>
          <w:color w:val="auto"/>
        </w:rPr>
        <w:t>投标书、开标一览表等各表中的报价，若无特殊说明应采用人民币填报。</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16.2 </w:t>
      </w:r>
      <w:r>
        <w:rPr>
          <w:rFonts w:ascii="Times New Roman" w:eastAsia="宋体" w:hAnsiTheme="minorEastAsia" w:cs="Times New Roman" w:hint="eastAsia"/>
          <w:color w:val="auto"/>
        </w:rPr>
        <w:t>投标报价是</w:t>
      </w:r>
      <w:r>
        <w:rPr>
          <w:rFonts w:ascii="Times New Roman" w:eastAsia="宋体" w:hAnsiTheme="minorEastAsia" w:hint="eastAsia"/>
          <w:color w:val="auto"/>
        </w:rPr>
        <w:t>为完成招标文件规定的一切工作所需的全部费用的最终优惠价格。</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16.3 </w:t>
      </w:r>
      <w:r>
        <w:rPr>
          <w:rFonts w:ascii="Times New Roman" w:eastAsia="宋体" w:hAnsiTheme="minorEastAsia"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 </w:t>
      </w:r>
      <w:r>
        <w:rPr>
          <w:rFonts w:ascii="Times New Roman" w:eastAsia="宋体" w:hAnsiTheme="minorEastAsia" w:cs="Times New Roman" w:hint="eastAsia"/>
          <w:color w:val="auto"/>
        </w:rPr>
        <w:t>投标人资格证明文件</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投标人必须提交证明其有资格进行投标和有能力履行合同的文件，作为投标文件的一部分。</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）《投标邀请函》中规定的供应商资格要求（实质性要求）证明文件；</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）若国家及行业对投标项目有特殊资格要求的，还须提供特殊资格证明文件；</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）涉及本须知中</w:t>
      </w:r>
      <w:r>
        <w:rPr>
          <w:rFonts w:ascii="Times New Roman" w:eastAsia="宋体" w:hAnsi="Times New Roman" w:cs="Times New Roman" w:hint="eastAsia"/>
          <w:color w:val="auto"/>
        </w:rPr>
        <w:t>“</w:t>
      </w:r>
      <w:r>
        <w:rPr>
          <w:rFonts w:ascii="Times New Roman" w:eastAsia="宋体" w:hAnsi="Times New Roman" w:cs="Times New Roman" w:hint="eastAsia"/>
          <w:color w:val="auto"/>
        </w:rPr>
        <w:t xml:space="preserve">4. </w:t>
      </w:r>
      <w:r>
        <w:rPr>
          <w:rFonts w:ascii="Times New Roman" w:eastAsia="宋体" w:hAnsiTheme="minorEastAsia" w:cs="Times New Roman" w:hint="eastAsia"/>
          <w:color w:val="auto"/>
        </w:rPr>
        <w:t>合格的投标人</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相关要求的，按其要求执行。</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 </w:t>
      </w:r>
      <w:r>
        <w:rPr>
          <w:rFonts w:ascii="Times New Roman" w:eastAsia="宋体" w:hAnsiTheme="minorEastAsia" w:cs="Times New Roman" w:hint="eastAsia"/>
          <w:color w:val="auto"/>
        </w:rPr>
        <w:t>技术响应文件</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18.1 </w:t>
      </w:r>
      <w:r>
        <w:rPr>
          <w:rFonts w:ascii="Times New Roman" w:eastAsia="宋体" w:hAnsiTheme="minorEastAsia" w:cs="Times New Roman" w:hint="eastAsia"/>
          <w:color w:val="auto"/>
        </w:rPr>
        <w:t>投标人须提交证明其拟供货物符合招标文件规定的技术响应文件，作为投标文件的一部分。</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18.2 </w:t>
      </w:r>
      <w:r>
        <w:rPr>
          <w:rFonts w:ascii="Times New Roman" w:eastAsia="宋体" w:hAnsiTheme="minorEastAsia" w:cs="Times New Roman" w:hint="eastAsia"/>
          <w:color w:val="auto"/>
        </w:rPr>
        <w:t>上述文件可以是文字资料、图纸或数据，并须提供：</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）货物主要技术性能的详细描述；</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）保证货物从采购人开始使用至招标文件规定的保修期内正常和连续运转期间所需要的所有备件和专用工具的详细清单，包括其现行价格和供货来源资料；</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）逐条对招标文件要求的技术规格进行评议，并按招标文件所附格式完整地填写《技术要求点对点应答表》，说明自己所投标的货物和相关服务内容与采购人、采购代理机构相应要求的偏离情况。</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18.3 </w:t>
      </w:r>
      <w:r>
        <w:rPr>
          <w:rFonts w:ascii="Times New Roman" w:eastAsia="宋体" w:hAnsiTheme="minorEastAsia" w:cs="Times New Roman" w:hint="eastAsia"/>
          <w:color w:val="auto"/>
        </w:rPr>
        <w:t>投标文件中设备的性能指标应达到或优于招标文件中所列技术指标。投标人应注意招标文件中所列技术指标仅列出了最低限度。投标人在《技术要求点对点应答表》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项目需求书要求</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的投标应答中必须列出具体数值或内容。如投标人未应答或只注明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符合</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满足</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等类似无具体内容的表述，将被视为不符合招标文件要求。投标人自行承担由此造成的一切后果。</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 </w:t>
      </w:r>
      <w:r>
        <w:rPr>
          <w:rFonts w:ascii="Times New Roman" w:eastAsia="宋体" w:hAnsiTheme="minorEastAsia" w:cs="Times New Roman" w:hint="eastAsia"/>
          <w:color w:val="auto"/>
        </w:rPr>
        <w:t>投标保证金</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19.1 </w:t>
      </w:r>
      <w:r>
        <w:rPr>
          <w:rFonts w:ascii="Times New Roman" w:eastAsia="宋体" w:hAnsiTheme="minorEastAsia" w:cs="Times New Roman" w:hint="eastAsia"/>
          <w:color w:val="auto"/>
        </w:rPr>
        <w:t>按照《招标项目要求》要求执行。</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19.2 </w:t>
      </w:r>
      <w:r>
        <w:rPr>
          <w:rFonts w:ascii="Times New Roman" w:eastAsia="宋体" w:hAnsiTheme="minorEastAsia" w:cs="Times New Roman" w:hint="eastAsia"/>
          <w:color w:val="auto"/>
        </w:rPr>
        <w:t>符合《政府采购货物和服务招标投标管理办法》和《政府采购法实施条例》相关规定。</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 </w:t>
      </w:r>
      <w:r>
        <w:rPr>
          <w:rFonts w:ascii="Times New Roman" w:eastAsia="宋体" w:hAnsiTheme="minorEastAsia" w:cs="Times New Roman" w:hint="eastAsia"/>
          <w:color w:val="auto"/>
        </w:rPr>
        <w:t>投标有效期</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20.1 </w:t>
      </w:r>
      <w:r>
        <w:rPr>
          <w:rFonts w:ascii="Times New Roman" w:eastAsia="宋体" w:hAnsiTheme="minorEastAsia" w:cs="Times New Roman" w:hint="eastAsia"/>
          <w:color w:val="auto"/>
        </w:rPr>
        <w:t>投标有效期为提交投标文件的截止之日起</w:t>
      </w:r>
      <w:r>
        <w:rPr>
          <w:rFonts w:ascii="Times New Roman" w:eastAsia="宋体" w:hAnsi="Times New Roman" w:cs="Times New Roman" w:hint="eastAsia"/>
          <w:color w:val="auto"/>
        </w:rPr>
        <w:t>60</w:t>
      </w:r>
      <w:r>
        <w:rPr>
          <w:rFonts w:ascii="Times New Roman" w:eastAsia="宋体" w:hAnsiTheme="minorEastAsia" w:cs="Times New Roman" w:hint="eastAsia"/>
          <w:color w:val="auto"/>
        </w:rPr>
        <w:t>天。投标书中规定的有效期短于招标文件规定的，其投标将被拒绝。</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20.2 </w:t>
      </w:r>
      <w:r>
        <w:rPr>
          <w:rFonts w:ascii="Times New Roman" w:eastAsia="宋体" w:hAnsiTheme="minorEastAsia"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heme="minorEastAsia" w:cs="Times New Roman" w:hint="eastAsia"/>
          <w:color w:val="auto"/>
        </w:rPr>
        <w:t>投标文件的签署及规定</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21.1 </w:t>
      </w:r>
      <w:r>
        <w:rPr>
          <w:rFonts w:ascii="Times New Roman" w:eastAsia="宋体" w:hAnsiTheme="minorEastAsia"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heme="minorEastAsia" w:cs="Times New Roman" w:hint="eastAsia"/>
          <w:color w:val="auto"/>
        </w:rPr>
        <w:t>投标人按照《投标邀请函》的要求提交网上应答并</w:t>
      </w:r>
      <w:r>
        <w:rPr>
          <w:rFonts w:ascii="Times New Roman" w:eastAsia="宋体" w:hAnsiTheme="minorEastAsia" w:cs="Times New Roman" w:hint="eastAsia"/>
          <w:color w:val="auto"/>
          <w:szCs w:val="32"/>
        </w:rPr>
        <w:t>上传</w:t>
      </w:r>
      <w:r>
        <w:rPr>
          <w:rFonts w:ascii="Times New Roman" w:eastAsia="宋体" w:hAnsiTheme="minorEastAsia" w:cs="Times New Roman" w:hint="eastAsia"/>
          <w:color w:val="auto"/>
        </w:rPr>
        <w:t>加盖投标人电子签章的电子投标文件（以通过天津公共资源电子签章客户端正确读取签章信息为准）。</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21.3 </w:t>
      </w:r>
      <w:r>
        <w:rPr>
          <w:rFonts w:ascii="Times New Roman" w:eastAsia="宋体" w:hAnsiTheme="minorEastAsia" w:cs="Times New Roman" w:hint="eastAsia"/>
          <w:color w:val="auto"/>
        </w:rPr>
        <w:t>若上传加盖投标人电子签章的电子投标文件有修改，须于规定时间内重新提交电子投标文件。电子投标文件因模糊不清或表达不清所引起的后果由投标人自负。</w:t>
      </w:r>
    </w:p>
    <w:p w:rsidR="00F16081" w:rsidRDefault="00F16081" w:rsidP="00367915">
      <w:pPr>
        <w:pStyle w:val="Default"/>
        <w:spacing w:line="360" w:lineRule="auto"/>
        <w:ind w:firstLineChars="200" w:firstLine="446"/>
        <w:jc w:val="both"/>
        <w:rPr>
          <w:rFonts w:ascii="Times New Roman" w:eastAsia="宋体" w:hAnsi="Times New Roman" w:cs="Times New Roman"/>
          <w:color w:val="auto"/>
        </w:rPr>
      </w:pPr>
    </w:p>
    <w:p w:rsidR="00F16081" w:rsidRDefault="00343B84">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D  </w:t>
      </w:r>
      <w:r>
        <w:rPr>
          <w:rFonts w:ascii="Times New Roman" w:eastAsia="宋体" w:hAnsiTheme="minorEastAsia" w:cs="Times New Roman" w:hint="eastAsia"/>
          <w:color w:val="auto"/>
        </w:rPr>
        <w:t>投标文件的网上应答和提交</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heme="minorEastAsia"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heme="minorEastAsia" w:cs="Times New Roman"/>
          <w:color w:val="auto"/>
        </w:rPr>
        <w:t>使用天津数字认证有限公司发出的</w:t>
      </w:r>
      <w:r>
        <w:rPr>
          <w:rFonts w:ascii="Times New Roman" w:eastAsia="宋体" w:hAnsiTheme="minorEastAsia" w:cs="Times New Roman"/>
          <w:color w:val="auto"/>
        </w:rPr>
        <w:t>CA</w:t>
      </w:r>
      <w:r>
        <w:rPr>
          <w:rFonts w:ascii="Times New Roman" w:eastAsia="宋体" w:hAnsiTheme="minorEastAsia" w:cs="Times New Roman"/>
          <w:color w:val="auto"/>
        </w:rPr>
        <w:t>数字证书（原天津市电子认证中心发出尚在有效期内的</w:t>
      </w:r>
      <w:r>
        <w:rPr>
          <w:rFonts w:ascii="Times New Roman" w:eastAsia="宋体" w:hAnsiTheme="minorEastAsia" w:cs="Times New Roman"/>
          <w:color w:val="auto"/>
        </w:rPr>
        <w:t>CA</w:t>
      </w:r>
      <w:r>
        <w:rPr>
          <w:rFonts w:ascii="Times New Roman" w:eastAsia="宋体" w:hAnsiTheme="minorEastAsia" w:cs="Times New Roman"/>
          <w:color w:val="auto"/>
        </w:rPr>
        <w:t>数字证书仍可使用）登陆</w:t>
      </w:r>
      <w:r>
        <w:rPr>
          <w:rFonts w:ascii="Times New Roman" w:eastAsia="宋体" w:hAnsiTheme="minorEastAsia" w:cs="Times New Roman" w:hint="eastAsia"/>
          <w:color w:val="auto"/>
        </w:rPr>
        <w:t>天津市政府采购中心网（网址：</w:t>
      </w:r>
      <w:hyperlink r:id="rId22" w:history="1">
        <w:r>
          <w:rPr>
            <w:rStyle w:val="af"/>
            <w:rFonts w:ascii="Times New Roman" w:eastAsia="宋体" w:hAnsi="Times New Roman"/>
          </w:rPr>
          <w:t>http://tjgpc.cz.tj.gov.cn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网上招投标”</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“供应商登录”</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区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heme="minorEastAsia" w:cs="Times New Roman" w:hint="eastAsia"/>
          <w:color w:val="auto"/>
        </w:rPr>
        <w:t>号天津市政府采购中心窗口完成上述操作。</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23. </w:t>
      </w:r>
      <w:r>
        <w:rPr>
          <w:rFonts w:ascii="Times New Roman" w:eastAsia="宋体" w:hAnsiTheme="minorEastAsia" w:cs="Times New Roman" w:hint="eastAsia"/>
          <w:color w:val="auto"/>
        </w:rPr>
        <w:t>制作和上传电子投标文件要求</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23.1 </w:t>
      </w:r>
      <w:r>
        <w:rPr>
          <w:rFonts w:ascii="Times New Roman" w:eastAsia="宋体" w:hAnsiTheme="minorEastAsia" w:cs="Times New Roman" w:hint="eastAsia"/>
          <w:color w:val="auto"/>
        </w:rPr>
        <w:t>投标人须下载天津市政府采购中心网</w:t>
      </w:r>
      <w:r>
        <w:rPr>
          <w:rFonts w:ascii="Times New Roman" w:eastAsia="宋体" w:hAnsi="Times New Roman" w:cs="Times New Roman"/>
          <w:color w:val="auto"/>
        </w:rPr>
        <w:t>-</w:t>
      </w:r>
      <w:r>
        <w:rPr>
          <w:rFonts w:ascii="Times New Roman" w:eastAsia="宋体" w:hAnsiTheme="minorEastAsia" w:cs="Times New Roman" w:hint="eastAsia"/>
          <w:color w:val="auto"/>
        </w:rPr>
        <w:t>下载中心</w:t>
      </w:r>
      <w:r>
        <w:rPr>
          <w:rFonts w:ascii="Times New Roman" w:eastAsia="宋体" w:hAnsi="Times New Roman" w:cs="Times New Roman"/>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Pr>
          <w:rFonts w:ascii="Times New Roman" w:eastAsia="宋体" w:hAnsiTheme="minorEastAsia" w:cs="Times New Roman" w:hint="eastAsia"/>
          <w:color w:val="auto"/>
        </w:rPr>
        <w:t>。</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23.2 </w:t>
      </w:r>
      <w:r>
        <w:rPr>
          <w:rFonts w:ascii="Times New Roman" w:eastAsia="宋体" w:hAnsiTheme="minorEastAsia" w:cs="Times New Roman" w:hint="eastAsia"/>
          <w:color w:val="auto"/>
        </w:rPr>
        <w:t>投标人须按照招标文件的规定制作电子投标文件，对所需提供的一切纸质材料进行扫描后加入电子投标文件，按照《天津公共资源电子签章客户</w:t>
      </w:r>
      <w:proofErr w:type="gramStart"/>
      <w:r>
        <w:rPr>
          <w:rFonts w:ascii="Times New Roman" w:eastAsia="宋体" w:hAnsiTheme="minorEastAsia" w:cs="Times New Roman" w:hint="eastAsia"/>
          <w:color w:val="auto"/>
        </w:rPr>
        <w:t>端安</w:t>
      </w:r>
      <w:proofErr w:type="gramEnd"/>
      <w:r>
        <w:rPr>
          <w:rFonts w:ascii="Times New Roman" w:eastAsia="宋体" w:hAnsiTheme="minorEastAsia" w:cs="Times New Roman" w:hint="eastAsia"/>
          <w:color w:val="auto"/>
        </w:rPr>
        <w:t>装包及使用说明》规定的要求制作加盖投标人电子签章的电子投标文件（以通过天津公共资源电子签章客户端正确读取签章信息为准），并于投标截止时间前上传至天津市政府采购</w:t>
      </w:r>
      <w:r>
        <w:rPr>
          <w:rFonts w:ascii="Times New Roman" w:eastAsia="宋体" w:hAnsiTheme="minorEastAsia" w:cs="Times New Roman" w:hint="eastAsia"/>
          <w:color w:val="auto"/>
        </w:rPr>
        <w:lastRenderedPageBreak/>
        <w:t>中心招投标系统。</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特别提醒：</w:t>
      </w:r>
    </w:p>
    <w:p w:rsidR="00F16081" w:rsidRDefault="00343B84" w:rsidP="00367915">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w:t>
      </w:r>
      <w:proofErr w:type="gramStart"/>
      <w:r>
        <w:rPr>
          <w:rFonts w:asciiTheme="minorEastAsia" w:eastAsiaTheme="minorEastAsia" w:hAnsiTheme="minorEastAsia" w:cs="Times New Roman" w:hint="eastAsia"/>
          <w:color w:val="auto"/>
        </w:rPr>
        <w:t>端安</w:t>
      </w:r>
      <w:proofErr w:type="gramEnd"/>
      <w:r>
        <w:rPr>
          <w:rFonts w:asciiTheme="minorEastAsia" w:eastAsiaTheme="minorEastAsia" w:hAnsiTheme="minorEastAsia" w:cs="Times New Roman" w:hint="eastAsia"/>
          <w:color w:val="auto"/>
        </w:rPr>
        <w:t>装包及使用说明》要求的文件检查方法进行检查，确保投标文件上传准确、有效。</w:t>
      </w:r>
    </w:p>
    <w:p w:rsidR="00F16081" w:rsidRDefault="00343B84" w:rsidP="00367915">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（2）投标人应当按照天津公共资源电子签章客户端使用说明的要求使用电子签章客户端软件。不按</w:t>
      </w:r>
      <w:proofErr w:type="gramStart"/>
      <w:r>
        <w:rPr>
          <w:rFonts w:asciiTheme="minorEastAsia" w:eastAsiaTheme="minorEastAsia" w:hAnsiTheme="minorEastAsia" w:cs="Times New Roman" w:hint="eastAsia"/>
          <w:color w:val="auto"/>
        </w:rPr>
        <w:t>本使用</w:t>
      </w:r>
      <w:proofErr w:type="gramEnd"/>
      <w:r>
        <w:rPr>
          <w:rFonts w:asciiTheme="minorEastAsia" w:eastAsiaTheme="minorEastAsia" w:hAnsiTheme="minorEastAsia" w:cs="Times New Roman" w:hint="eastAsia"/>
          <w:color w:val="auto"/>
        </w:rPr>
        <w:t>说明使用电子签章客户端软件，或使用word等其它软件进行签章工作，将会造成天津公共资源电子签章客户端无法读取签章信息，并导致投标无效。</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23.3 </w:t>
      </w:r>
      <w:r>
        <w:rPr>
          <w:rFonts w:ascii="Times New Roman" w:eastAsia="宋体" w:hAnsiTheme="minorEastAsia" w:cs="Times New Roman" w:hint="eastAsia"/>
          <w:color w:val="auto"/>
        </w:rPr>
        <w:t>投标人须保证电子投标文件清晰，便于识别，如因上传、扫描、格式等原因导致评审时受到影响，由投标人自行承担相应责任。</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heme="minorEastAsia" w:cs="Times New Roman" w:hint="eastAsia"/>
          <w:color w:val="auto"/>
        </w:rPr>
        <w:t>投标人须承诺接受电子投标的方式，并自行承担由此带来的废标、无效投标的风险。</w:t>
      </w:r>
    </w:p>
    <w:p w:rsidR="00F16081" w:rsidRDefault="00343B84" w:rsidP="00367915">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imes New Roman" w:cs="Times New Roman" w:hint="eastAsia"/>
          <w:color w:val="auto"/>
        </w:rPr>
        <w:t xml:space="preserve">25. </w:t>
      </w:r>
      <w:r>
        <w:rPr>
          <w:rFonts w:ascii="Times New Roman" w:eastAsia="宋体" w:hAnsiTheme="minorEastAsia" w:cs="Times New Roman" w:hint="eastAsia"/>
          <w:color w:val="auto"/>
        </w:rPr>
        <w:t>未按招标文件的规定提交网上应答和上传加盖投标人电子签章的电子投标文件（以通过天津公共资源电子签章客户端正确读取签章信息为准）的投标将被拒绝。</w:t>
      </w:r>
    </w:p>
    <w:p w:rsidR="00F16081" w:rsidRDefault="00F16081" w:rsidP="00367915">
      <w:pPr>
        <w:pStyle w:val="Default"/>
        <w:spacing w:line="360" w:lineRule="auto"/>
        <w:ind w:firstLineChars="200" w:firstLine="446"/>
        <w:jc w:val="center"/>
        <w:rPr>
          <w:rFonts w:ascii="Times New Roman" w:eastAsia="宋体" w:hAnsi="Times New Roman" w:cs="Times New Roman"/>
          <w:color w:val="auto"/>
        </w:rPr>
      </w:pPr>
    </w:p>
    <w:p w:rsidR="00F16081" w:rsidRDefault="00343B84" w:rsidP="00367915">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E  </w:t>
      </w:r>
      <w:r>
        <w:rPr>
          <w:rFonts w:ascii="Times New Roman" w:eastAsia="宋体" w:hAnsiTheme="minorEastAsia" w:cs="Times New Roman" w:hint="eastAsia"/>
          <w:color w:val="auto"/>
        </w:rPr>
        <w:t>开标和评标</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heme="minorEastAsia" w:cs="Times New Roman" w:hint="eastAsia"/>
          <w:color w:val="auto"/>
        </w:rPr>
        <w:t>开标解密和资格审查</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heme="minorEastAsia" w:cs="Times New Roman" w:hint="eastAsia"/>
          <w:color w:val="auto"/>
        </w:rPr>
        <w:t>投标人须于《投标邀请函》中规定的时间内使用天津数字认证有限公司发出的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3" w:history="1">
        <w:r>
          <w:rPr>
            <w:rStyle w:val="af"/>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网上招投标”</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“供应商登录”</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“区级集采机构入口”完成开标解密。</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26.2 </w:t>
      </w:r>
      <w:r>
        <w:rPr>
          <w:rFonts w:ascii="Times New Roman" w:eastAsia="宋体" w:hAnsiTheme="minorEastAsia" w:cs="Times New Roman" w:hint="eastAsia"/>
          <w:color w:val="auto"/>
        </w:rPr>
        <w:t>由于投标人原因，没有在规定时间内进行网上开标解密，视为无效投标。</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26.3 </w:t>
      </w:r>
      <w:r>
        <w:rPr>
          <w:rFonts w:ascii="Times New Roman" w:eastAsia="宋体" w:hAnsiTheme="minorEastAsia" w:cs="Times New Roman" w:hint="eastAsia"/>
          <w:color w:val="auto"/>
        </w:rPr>
        <w:t>开标解密后，对开标结果进行网上公示，投标人报价为空、为零的将被视为无效投标。</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26.4 </w:t>
      </w:r>
      <w:r>
        <w:rPr>
          <w:rFonts w:ascii="Times New Roman" w:eastAsia="宋体" w:hAnsiTheme="minorEastAsia" w:cs="Times New Roman" w:hint="eastAsia"/>
          <w:color w:val="auto"/>
        </w:rPr>
        <w:t>开标解密后，投标代表人应保持电话畅通并具备相应的网络环境，随时准备接受评委的网上询标。</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26.5 </w:t>
      </w:r>
      <w:r>
        <w:rPr>
          <w:rFonts w:ascii="Times New Roman" w:eastAsia="宋体" w:hAnsiTheme="minorEastAsia" w:cs="Times New Roman" w:hint="eastAsia"/>
          <w:color w:val="auto"/>
        </w:rPr>
        <w:t>投标人须于规定时间内通过天津市政府采购中心招投标系统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询标解答</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对评委的网上询标予以解答。如投标代表人被要求到评审现场答疑时，须携带身份证等有效证件原件，以备查验。</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heme="minorEastAsia"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家的，不得开标。</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26.7</w:t>
      </w:r>
      <w:r>
        <w:rPr>
          <w:rFonts w:ascii="Times New Roman" w:eastAsia="宋体" w:hAnsiTheme="minorEastAsia"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家的，不得评标。</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 </w:t>
      </w:r>
      <w:r>
        <w:rPr>
          <w:rFonts w:ascii="Times New Roman" w:eastAsia="宋体" w:hAnsiTheme="minorEastAsia" w:cs="Times New Roman" w:hint="eastAsia"/>
          <w:color w:val="auto"/>
        </w:rPr>
        <w:t>评审委员会</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heme="minorEastAsia" w:cs="Times New Roman" w:hint="eastAsia"/>
          <w:color w:val="auto"/>
        </w:rPr>
        <w:t>评审委员会成员由采购人代表和评审专家组成，成员人数应当为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人以上单数，其中评审专家不得少于成员总数的三分之二。</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heme="minorEastAsia" w:cs="Times New Roman" w:hint="eastAsia"/>
          <w:color w:val="auto"/>
        </w:rPr>
        <w:t>评审委员会负责审查投标文件是否符合招标文件的要求，并进行审查、询标、评估和比较。评审委员会认为必要时，可向投标人进行询标。</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heme="minorEastAsia"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出现符合专业条件的供应商或者对招标文件作实质性响应的供应商不足三家，或投标人的报价均超过了采购预算，采购人不能支付的情况时，或出现影响采购公正的违法、违规行为时，评审委员会有权宣布废标。</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heme="minorEastAsia" w:cs="Times New Roman" w:hint="eastAsia"/>
          <w:color w:val="auto"/>
        </w:rPr>
        <w:t>评审委员会负责完成全部评标工作，向采购人提出经评审委员会签字的书面评标报告。</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 </w:t>
      </w:r>
      <w:r>
        <w:rPr>
          <w:rFonts w:ascii="Times New Roman" w:eastAsia="宋体" w:hAnsiTheme="minorEastAsia" w:cs="Times New Roman" w:hint="eastAsia"/>
          <w:color w:val="auto"/>
        </w:rPr>
        <w:t>对投标文件的审查和响应性的确定</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28.1</w:t>
      </w:r>
      <w:r>
        <w:rPr>
          <w:rFonts w:ascii="Times New Roman" w:eastAsia="宋体" w:hAnsiTheme="minorEastAsia" w:cs="Times New Roman" w:hint="eastAsia"/>
          <w:color w:val="auto"/>
        </w:rPr>
        <w:t>符合性检查。评审委员会依据法律法规和招标文件的规定，对投标文件的内容是否完整、有无计算错误、要求的保证金是否已提供、文件签署是否正确、实质性要</w:t>
      </w:r>
      <w:r>
        <w:rPr>
          <w:rFonts w:ascii="Times New Roman" w:eastAsia="宋体" w:hAnsiTheme="minorEastAsia" w:cs="Times New Roman" w:hint="eastAsia"/>
          <w:color w:val="auto"/>
        </w:rPr>
        <w:lastRenderedPageBreak/>
        <w:t>求等进行审查，确定每份投标文件是否实质上响应了招标文件的要求。</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28.2</w:t>
      </w:r>
      <w:r>
        <w:rPr>
          <w:rFonts w:ascii="Times New Roman" w:eastAsia="宋体" w:hAnsiTheme="minorEastAsia" w:cs="Times New Roman" w:hint="eastAsia"/>
          <w:color w:val="auto"/>
        </w:rPr>
        <w:t>投标截止时间后，除评审委员会要求提供外，不接受投标人及与投标人有关的任何一方递交的材料。</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28.3</w:t>
      </w:r>
      <w:r>
        <w:rPr>
          <w:rFonts w:ascii="Times New Roman" w:eastAsia="宋体" w:hAnsi="Times New Roman" w:cs="Times New Roman" w:hint="eastAsia"/>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）投标文件未按招标文件的要求加盖电子签章的；</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）投标有效期短于招标文件要求的；</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）投标文件中提供虚假或失实资料的；</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）不能满足招标文件中任何一条实质性要求或加注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号条款出现负偏离或经评审委员会认定未实质性响应招标文件要求的或投标内容不符合相关强制性规定的；</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8</w:t>
      </w:r>
      <w:r>
        <w:rPr>
          <w:rFonts w:ascii="Times New Roman" w:eastAsia="宋体" w:hAnsi="Times New Roman" w:cs="Times New Roman"/>
          <w:color w:val="auto"/>
        </w:rPr>
        <w:t>）单位负责人或法定代表人为同一人，或者存在控股、管理关系的不同供应商，参加同一包或者未划分包的同一项目投标的，相关投标均无效；</w:t>
      </w:r>
    </w:p>
    <w:p w:rsidR="00F16081" w:rsidRDefault="00343B84" w:rsidP="00367915">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9</w:t>
      </w:r>
      <w:r>
        <w:rPr>
          <w:rFonts w:ascii="Times New Roman" w:eastAsia="宋体" w:hAnsiTheme="minorEastAsia" w:cs="Times New Roman" w:hint="eastAsia"/>
          <w:color w:val="auto"/>
        </w:rPr>
        <w:t>）根据《关于在相关自由贸易试验区和自由贸易港开展推动解决政府采购异常低价问题试点工作的通知》（财办库〔</w:t>
      </w:r>
      <w:r>
        <w:rPr>
          <w:rFonts w:ascii="Times New Roman" w:eastAsia="宋体" w:hAnsiTheme="minorEastAsia" w:cs="Times New Roman" w:hint="eastAsia"/>
          <w:color w:val="auto"/>
        </w:rPr>
        <w:t>2024</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265</w:t>
      </w:r>
      <w:r>
        <w:rPr>
          <w:rFonts w:ascii="Times New Roman" w:eastAsia="宋体" w:hAnsiTheme="minorEastAsia" w:cs="Times New Roman" w:hint="eastAsia"/>
          <w:color w:val="auto"/>
        </w:rPr>
        <w:t>号）的规定被判定为异常低价，供应商在合理的时间内又不能提供书面说明和必要的证明材料并对投标价格</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解释的。</w:t>
      </w:r>
    </w:p>
    <w:p w:rsidR="00F16081" w:rsidRDefault="00343B84" w:rsidP="00367915">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10</w:t>
      </w:r>
      <w:r>
        <w:rPr>
          <w:rFonts w:ascii="Times New Roman" w:eastAsia="宋体" w:hAnsiTheme="minorEastAsia" w:cs="Times New Roman" w:hint="eastAsia"/>
          <w:color w:val="auto"/>
        </w:rPr>
        <w:t>）其他法定投标无效的情形。</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heme="minorEastAsia" w:cs="Times New Roman" w:hint="eastAsia"/>
          <w:color w:val="auto"/>
        </w:rPr>
        <w:t>评审委员会对确定为实质上响应的投标进行审核，</w:t>
      </w:r>
      <w:r>
        <w:rPr>
          <w:rFonts w:ascii="Times New Roman" w:eastAsia="宋体" w:hAnsiTheme="minorEastAsia" w:cs="Times New Roman"/>
          <w:color w:val="auto"/>
        </w:rPr>
        <w:t>投标文件报价出现前后不一致的</w:t>
      </w:r>
      <w:r>
        <w:rPr>
          <w:rFonts w:ascii="Times New Roman" w:eastAsia="宋体" w:hAnsiTheme="minorEastAsia" w:cs="Times New Roman" w:hint="eastAsia"/>
          <w:color w:val="auto"/>
        </w:rPr>
        <w:t>，修改错误的原则如下：</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）投标文件中开标一览表（报价表）内容与投标文件中相应内容不一致的，以开标一览表（报价表）为准；</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lastRenderedPageBreak/>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）大写金额和小写金额不一致的，以大写金额为准；</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）单价金额小数点或者百分比有明显错位的，以开标一览表的总价为准，并修改单价；</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）总价金额与按单价汇总金额不一致的，以单价金额计算结果为准。</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）同时出现两种以上不一致的，按照前款规定的顺序修正。修正后的报价经投标人确认后产生约束力，投标人不确认的，其投标无效。</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28.5 </w:t>
      </w:r>
      <w:r>
        <w:rPr>
          <w:rFonts w:ascii="Times New Roman" w:eastAsia="宋体" w:hAnsiTheme="minorEastAsia" w:cs="Times New Roman" w:hint="eastAsia"/>
          <w:color w:val="auto"/>
        </w:rPr>
        <w:t>评审委员会将要求投标人按上述修改错误的方法调整投标报价，投标人同意后，调整后的报价对投标人起约束作用。如果投标人不接受修改后的报价，其投标将被拒绝。</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 </w:t>
      </w:r>
      <w:r>
        <w:rPr>
          <w:rFonts w:ascii="Times New Roman" w:eastAsia="宋体" w:hAnsiTheme="minorEastAsia" w:cs="Times New Roman" w:hint="eastAsia"/>
          <w:color w:val="auto"/>
        </w:rPr>
        <w:t>投标文件的澄清</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29.1 </w:t>
      </w:r>
      <w:r>
        <w:rPr>
          <w:rFonts w:ascii="Times New Roman" w:eastAsia="宋体" w:hAnsiTheme="minorEastAsia" w:cs="Times New Roman" w:hint="eastAsia"/>
          <w:color w:val="auto"/>
        </w:rPr>
        <w:t>澄清有关问题。为了有助于对投标文件进行审查、评估和比较，评审委员会有权要求投标人对投标文件中含义不明确、同类问题表述不一致或者有明显文字和计算错误的内容</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必要的澄清、说明或者纠正。投标人有义务按照评审委员会通知的时间、地点指派投标代表人就相关问题进行澄清。</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29.2 </w:t>
      </w:r>
      <w:r>
        <w:rPr>
          <w:rFonts w:ascii="Times New Roman" w:eastAsia="宋体" w:hAnsiTheme="minorEastAsia" w:cs="Times New Roman" w:hint="eastAsia"/>
          <w:color w:val="auto"/>
        </w:rPr>
        <w:t>投标人澄清、说明、答复或者补充的内容须为并加盖电子签章后上传至天津市政府采购中心招投标系统。</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29.3 </w:t>
      </w:r>
      <w:r>
        <w:rPr>
          <w:rFonts w:ascii="Times New Roman" w:eastAsia="宋体" w:hAnsiTheme="minorEastAsia" w:cs="Times New Roman" w:hint="eastAsia"/>
          <w:color w:val="auto"/>
        </w:rPr>
        <w:t>投标人的澄清、说明、答复或者补充应在规定的时间内完成，并不得超出投标文件的范围或对投标内容进行实质性的修改。</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29.4 </w:t>
      </w:r>
      <w:r>
        <w:rPr>
          <w:rFonts w:ascii="Times New Roman" w:eastAsia="宋体" w:hAnsiTheme="minorEastAsia" w:cs="Times New Roman" w:hint="eastAsia"/>
          <w:color w:val="auto"/>
        </w:rPr>
        <w:t>澄清文件将作为投标文件的一部分，与投标文件具有同等的法律效力。</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 </w:t>
      </w:r>
      <w:r>
        <w:rPr>
          <w:rFonts w:ascii="Times New Roman" w:eastAsia="宋体" w:hAnsiTheme="minorEastAsia" w:cs="Times New Roman" w:hint="eastAsia"/>
          <w:color w:val="auto"/>
        </w:rPr>
        <w:t>投标的评估和比较</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评审委员会将根据招标文件确定的评标原则和评标方法对确定为实质上响应招标文件要求的投标进行评估和比较。</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heme="minorEastAsia" w:cs="Times New Roman" w:hint="eastAsia"/>
          <w:color w:val="auto"/>
        </w:rPr>
        <w:t>评标原则和评标方法</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heme="minorEastAsia" w:cs="Times New Roman" w:hint="eastAsia"/>
          <w:color w:val="auto"/>
        </w:rPr>
        <w:t>评标原则</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lastRenderedPageBreak/>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）评审委员会应当按照客观、公正、审慎的原则，根据招标文件规定的评审程序、评审方法和评审标准进行独立评审。</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w:t>
      </w:r>
      <w:r>
        <w:rPr>
          <w:rFonts w:ascii="Times New Roman" w:eastAsia="宋体" w:hAnsiTheme="minorEastAsia" w:cs="Times New Roman"/>
          <w:color w:val="auto"/>
        </w:rPr>
        <w:t>评审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）对招标文件中描述有歧义或前后不一致的地方，但不影响项目评审的，评审委员会有权进行评判，但对同一条款的评判应适用于每个投标人。</w:t>
      </w:r>
    </w:p>
    <w:p w:rsidR="00F16081" w:rsidRDefault="00343B84" w:rsidP="00367915">
      <w:pPr>
        <w:pStyle w:val="Default"/>
        <w:spacing w:line="360" w:lineRule="auto"/>
        <w:ind w:firstLineChars="200" w:firstLine="446"/>
        <w:jc w:val="both"/>
        <w:rPr>
          <w:rFonts w:ascii="Times New Roman" w:eastAsia="宋体" w:hAnsiTheme="minorEastAsia" w:cs="Times New Roman"/>
          <w:color w:val="000000" w:themeColor="text1"/>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4</w:t>
      </w:r>
      <w:r>
        <w:rPr>
          <w:rFonts w:ascii="Times New Roman" w:eastAsia="宋体" w:hAnsiTheme="minorEastAsia" w:cs="Times New Roman" w:hint="eastAsia"/>
          <w:color w:val="auto"/>
        </w:rPr>
        <w:t>）</w:t>
      </w:r>
      <w:r>
        <w:rPr>
          <w:rFonts w:ascii="Times New Roman" w:eastAsia="宋体" w:hAnsi="Times New Roman" w:cs="Times New Roman" w:hint="eastAsia"/>
          <w:color w:val="auto"/>
        </w:rPr>
        <w:t>政府采购评审中出现下列情形之一的，评审委员会应当启动异常低价投标（响应）审查程序：（一）投标（响应）报价低于全部通过符合性审查供应商投标（响应）报价平均值</w:t>
      </w:r>
      <w:r>
        <w:rPr>
          <w:rFonts w:ascii="Times New Roman" w:eastAsia="宋体" w:hAnsi="Times New Roman" w:cs="Times New Roman" w:hint="eastAsia"/>
          <w:color w:val="auto"/>
        </w:rPr>
        <w:t>50%</w:t>
      </w:r>
      <w:r>
        <w:rPr>
          <w:rFonts w:ascii="Times New Roman" w:eastAsia="宋体" w:hAnsi="Times New Roman" w:cs="Times New Roman" w:hint="eastAsia"/>
          <w:color w:val="auto"/>
        </w:rPr>
        <w:t>的，即投标（响应）报价</w:t>
      </w:r>
      <w:r>
        <w:rPr>
          <w:rFonts w:ascii="Times New Roman" w:eastAsia="宋体" w:hAnsi="Times New Roman" w:cs="Times New Roman" w:hint="eastAsia"/>
          <w:color w:val="auto"/>
        </w:rPr>
        <w:t>&lt;</w:t>
      </w:r>
      <w:r>
        <w:rPr>
          <w:rFonts w:ascii="Times New Roman" w:eastAsia="宋体" w:hAnsi="Times New Roman" w:cs="Times New Roman" w:hint="eastAsia"/>
          <w:color w:val="auto"/>
        </w:rPr>
        <w:t>全部通过符合性审查供应商投标（响应）报价平均值×</w:t>
      </w:r>
      <w:r>
        <w:rPr>
          <w:rFonts w:ascii="Times New Roman" w:eastAsia="宋体" w:hAnsi="Times New Roman" w:cs="Times New Roman" w:hint="eastAsia"/>
          <w:color w:val="auto"/>
        </w:rPr>
        <w:t>50%</w:t>
      </w:r>
      <w:r>
        <w:rPr>
          <w:rFonts w:ascii="Times New Roman" w:eastAsia="宋体" w:hAnsi="Times New Roman" w:cs="Times New Roman" w:hint="eastAsia"/>
          <w:color w:val="auto"/>
        </w:rPr>
        <w:t>；（二）投标（响应）报价低于通过符合性审查且报价次</w:t>
      </w:r>
      <w:proofErr w:type="gramStart"/>
      <w:r>
        <w:rPr>
          <w:rFonts w:ascii="Times New Roman" w:eastAsia="宋体" w:hAnsi="Times New Roman" w:cs="Times New Roman" w:hint="eastAsia"/>
          <w:color w:val="auto"/>
        </w:rPr>
        <w:t>低供应</w:t>
      </w:r>
      <w:proofErr w:type="gramEnd"/>
      <w:r>
        <w:rPr>
          <w:rFonts w:ascii="Times New Roman" w:eastAsia="宋体" w:hAnsi="Times New Roman" w:cs="Times New Roman" w:hint="eastAsia"/>
          <w:color w:val="auto"/>
        </w:rPr>
        <w:t>商投标（响应）报价</w:t>
      </w:r>
      <w:r>
        <w:rPr>
          <w:rFonts w:ascii="Times New Roman" w:eastAsia="宋体" w:hAnsi="Times New Roman" w:cs="Times New Roman" w:hint="eastAsia"/>
          <w:color w:val="auto"/>
        </w:rPr>
        <w:t>50%</w:t>
      </w:r>
      <w:r>
        <w:rPr>
          <w:rFonts w:ascii="Times New Roman" w:eastAsia="宋体" w:hAnsi="Times New Roman" w:cs="Times New Roman" w:hint="eastAsia"/>
          <w:color w:val="auto"/>
        </w:rPr>
        <w:t>的，即投标（响应）报价</w:t>
      </w:r>
      <w:r>
        <w:rPr>
          <w:rFonts w:ascii="Times New Roman" w:eastAsia="宋体" w:hAnsi="Times New Roman" w:cs="Times New Roman" w:hint="eastAsia"/>
          <w:color w:val="auto"/>
        </w:rPr>
        <w:t>&lt;</w:t>
      </w:r>
      <w:r>
        <w:rPr>
          <w:rFonts w:ascii="Times New Roman" w:eastAsia="宋体" w:hAnsi="Times New Roman" w:cs="Times New Roman" w:hint="eastAsia"/>
          <w:color w:val="auto"/>
        </w:rPr>
        <w:t>通过符合性审查且报价次</w:t>
      </w:r>
      <w:proofErr w:type="gramStart"/>
      <w:r>
        <w:rPr>
          <w:rFonts w:ascii="Times New Roman" w:eastAsia="宋体" w:hAnsi="Times New Roman" w:cs="Times New Roman" w:hint="eastAsia"/>
          <w:color w:val="auto"/>
        </w:rPr>
        <w:t>低供应</w:t>
      </w:r>
      <w:proofErr w:type="gramEnd"/>
      <w:r>
        <w:rPr>
          <w:rFonts w:ascii="Times New Roman" w:eastAsia="宋体" w:hAnsi="Times New Roman" w:cs="Times New Roman" w:hint="eastAsia"/>
          <w:color w:val="auto"/>
        </w:rPr>
        <w:t>商投标（响应）报价×</w:t>
      </w:r>
      <w:r>
        <w:rPr>
          <w:rFonts w:ascii="Times New Roman" w:eastAsia="宋体" w:hAnsi="Times New Roman" w:cs="Times New Roman" w:hint="eastAsia"/>
          <w:color w:val="auto"/>
        </w:rPr>
        <w:t>50%</w:t>
      </w:r>
      <w:r>
        <w:rPr>
          <w:rFonts w:ascii="Times New Roman" w:eastAsia="宋体" w:hAnsi="Times New Roman" w:cs="Times New Roman" w:hint="eastAsia"/>
          <w:color w:val="auto"/>
        </w:rPr>
        <w:t>；（三）投标（响应）报价低于采购项目最高限价</w:t>
      </w:r>
      <w:r>
        <w:rPr>
          <w:rFonts w:ascii="Times New Roman" w:eastAsia="宋体" w:hAnsi="Times New Roman" w:cs="Times New Roman" w:hint="eastAsia"/>
          <w:color w:val="auto"/>
        </w:rPr>
        <w:t>45%</w:t>
      </w:r>
      <w:r>
        <w:rPr>
          <w:rFonts w:ascii="Times New Roman" w:eastAsia="宋体" w:hAnsi="Times New Roman" w:cs="Times New Roman" w:hint="eastAsia"/>
          <w:color w:val="auto"/>
        </w:rPr>
        <w:t>的，即投标（响应）报价</w:t>
      </w:r>
      <w:r>
        <w:rPr>
          <w:rFonts w:ascii="Times New Roman" w:eastAsia="宋体" w:hAnsi="Times New Roman" w:cs="Times New Roman" w:hint="eastAsia"/>
          <w:color w:val="auto"/>
        </w:rPr>
        <w:t>&lt;</w:t>
      </w:r>
      <w:r>
        <w:rPr>
          <w:rFonts w:ascii="Times New Roman" w:eastAsia="宋体" w:hAnsi="Times New Roman" w:cs="Times New Roman" w:hint="eastAsia"/>
          <w:color w:val="auto"/>
        </w:rPr>
        <w:t>采购项目最高限价×</w:t>
      </w:r>
      <w:r>
        <w:rPr>
          <w:rFonts w:ascii="Times New Roman" w:eastAsia="宋体" w:hAnsi="Times New Roman" w:cs="Times New Roman" w:hint="eastAsia"/>
          <w:color w:val="auto"/>
        </w:rPr>
        <w:t>45%</w:t>
      </w:r>
      <w:r>
        <w:rPr>
          <w:rFonts w:ascii="Times New Roman" w:eastAsia="宋体" w:hAnsi="Times New Roman" w:cs="Times New Roman" w:hint="eastAsia"/>
          <w:color w:val="auto"/>
        </w:rPr>
        <w:t>；</w:t>
      </w:r>
      <w:r>
        <w:rPr>
          <w:rFonts w:ascii="Times New Roman" w:eastAsia="宋体" w:hAnsi="Times New Roman" w:cs="Times New Roman" w:hint="eastAsia"/>
          <w:color w:val="000000" w:themeColor="text1"/>
        </w:rPr>
        <w:t>（四）其他评审委员会认为供应商报价过低，有可能影响产品质量或者不能诚信履约的情形。</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评审委员会启动异常低价投标（响应）审查后，应当要求相关供应商在评审现场合理的时间内提供书面说明及必要的证明材料，对投标（响应）价格</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书面说明、证明材料主要是项目具体成本测算等与报价合理性相关的说明、材料。如果投标（响应）供应商不提供书面说明、证明材料，或者提供的书面说明、证明材料不能证明其报价合理性的，将其作为无效投标（响应）处理。审查相关情况应当在评审报告中记录。</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Pr>
          <w:rFonts w:ascii="Times New Roman" w:eastAsia="宋体" w:hAnsiTheme="minorEastAsia" w:cs="Times New Roman" w:hint="eastAsia"/>
          <w:color w:val="auto"/>
        </w:rPr>
        <w:t>评标方法</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）采用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综合评分法</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的评标方法，具体评审因素详见《招标项目需求》。评</w:t>
      </w:r>
      <w:r>
        <w:rPr>
          <w:rFonts w:ascii="Times New Roman" w:eastAsia="宋体" w:hAnsiTheme="minorEastAsia" w:cs="Times New Roman" w:hint="eastAsia"/>
          <w:color w:val="auto"/>
        </w:rPr>
        <w:lastRenderedPageBreak/>
        <w:t>标采用百分制，各评委独立分别对实质上响应招标文件的投标进行逐项打分，对评审委员会各成员每一因素的打分汇总后取算术平均分，</w:t>
      </w:r>
      <w:proofErr w:type="gramStart"/>
      <w:r>
        <w:rPr>
          <w:rFonts w:ascii="Times New Roman" w:eastAsia="宋体" w:hAnsiTheme="minorEastAsia" w:cs="Times New Roman" w:hint="eastAsia"/>
          <w:color w:val="auto"/>
        </w:rPr>
        <w:t>该平均</w:t>
      </w:r>
      <w:proofErr w:type="gramEnd"/>
      <w:r>
        <w:rPr>
          <w:rFonts w:ascii="Times New Roman" w:eastAsia="宋体" w:hAnsiTheme="minorEastAsia" w:cs="Times New Roman" w:hint="eastAsia"/>
          <w:color w:val="auto"/>
        </w:rPr>
        <w:t>分为供应商的得分。</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）根据《中华人民共和国政府采购法实施条例》和《关于进一步规范政府采购评审工作有关问题的通知》（财库〔</w:t>
      </w:r>
      <w:r>
        <w:rPr>
          <w:rFonts w:ascii="Times New Roman" w:eastAsia="宋体" w:hAnsi="Times New Roman" w:cs="Times New Roman" w:hint="eastAsia"/>
          <w:color w:val="auto"/>
        </w:rPr>
        <w:t>2012</w:t>
      </w:r>
      <w:r>
        <w:rPr>
          <w:rFonts w:ascii="Times New Roman" w:eastAsia="宋体" w:hAnsiTheme="minorEastAsia" w:cs="Times New Roman" w:hint="eastAsia"/>
          <w:color w:val="auto"/>
        </w:rPr>
        <w:t>〕</w:t>
      </w:r>
      <w:r>
        <w:rPr>
          <w:rFonts w:ascii="Times New Roman" w:eastAsia="宋体" w:hAnsi="Times New Roman" w:cs="Times New Roman" w:hint="eastAsia"/>
          <w:color w:val="auto"/>
        </w:rPr>
        <w:t>69</w:t>
      </w:r>
      <w:r>
        <w:rPr>
          <w:rFonts w:ascii="Times New Roman" w:eastAsia="宋体" w:hAnsiTheme="minorEastAsia" w:cs="Times New Roman" w:hint="eastAsia"/>
          <w:color w:val="auto"/>
        </w:rPr>
        <w:t>号）的规定，评审委员会成员要依法独立评审，并对评审意见承担个人责任。评审委员会成员对需要共同认定的事项存在争议的，按照少数服从多数的原则做出结论。持不同意见的评审委员会成员应当在评审报告上签署不同意见并说明理由，否则视为同意。</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w:t>
      </w:r>
      <w:r>
        <w:rPr>
          <w:rFonts w:ascii="Times New Roman" w:eastAsia="宋体" w:hAnsiTheme="minorEastAsia"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heme="minorEastAsia" w:hint="eastAsia"/>
          <w:color w:val="auto"/>
        </w:rPr>
        <w:t>〕</w:t>
      </w:r>
      <w:r>
        <w:rPr>
          <w:rFonts w:ascii="Times New Roman" w:eastAsia="宋体" w:hAnsi="Times New Roman" w:hint="eastAsia"/>
          <w:color w:val="auto"/>
        </w:rPr>
        <w:t>9</w:t>
      </w:r>
      <w:r>
        <w:rPr>
          <w:rFonts w:ascii="Times New Roman" w:eastAsia="宋体" w:hAnsiTheme="minorEastAsia" w:hint="eastAsia"/>
          <w:color w:val="auto"/>
        </w:rPr>
        <w:t>号）文件要求，对</w:t>
      </w:r>
      <w:r>
        <w:rPr>
          <w:rFonts w:ascii="Times New Roman" w:eastAsia="宋体" w:hAnsiTheme="minorEastAsia" w:cs="Times New Roman"/>
          <w:color w:val="auto"/>
        </w:rPr>
        <w:t>政府采购节能、环境标志品目清单</w:t>
      </w:r>
      <w:r>
        <w:rPr>
          <w:rFonts w:ascii="Times New Roman" w:eastAsia="宋体" w:hAnsiTheme="minorEastAsia" w:cs="Times New Roman" w:hint="eastAsia"/>
          <w:color w:val="auto"/>
        </w:rPr>
        <w:t>内的产品实施</w:t>
      </w:r>
      <w:r>
        <w:rPr>
          <w:rFonts w:ascii="Times New Roman" w:eastAsia="宋体" w:hAnsiTheme="minorEastAsia" w:hint="eastAsia"/>
          <w:color w:val="auto"/>
        </w:rPr>
        <w:t>优先采购和强制采购的评标方法。</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）评审委员会审查产品资质或检测报告等相关文件符合性时，应综合考虑行业特点、交易习惯、采购需求</w:t>
      </w:r>
      <w:proofErr w:type="gramStart"/>
      <w:r>
        <w:rPr>
          <w:rFonts w:ascii="Times New Roman" w:eastAsia="宋体" w:hAnsiTheme="minorEastAsia" w:cs="Times New Roman" w:hint="eastAsia"/>
          <w:color w:val="auto"/>
        </w:rPr>
        <w:t>最</w:t>
      </w:r>
      <w:proofErr w:type="gramEnd"/>
      <w:r>
        <w:rPr>
          <w:rFonts w:ascii="Times New Roman" w:eastAsia="宋体" w:hAnsiTheme="minorEastAsia" w:cs="Times New Roman" w:hint="eastAsia"/>
          <w:color w:val="auto"/>
        </w:rPr>
        <w:t>本质原义等情况，而不应以投标文件中产品名称与招标文件产品名称是否一致作为审查的标准。</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）中标候选供应</w:t>
      </w:r>
      <w:proofErr w:type="gramStart"/>
      <w:r>
        <w:rPr>
          <w:rFonts w:ascii="Times New Roman" w:eastAsia="宋体" w:hAnsiTheme="minorEastAsia" w:cs="Times New Roman" w:hint="eastAsia"/>
          <w:color w:val="auto"/>
        </w:rPr>
        <w:t>商产生</w:t>
      </w:r>
      <w:proofErr w:type="gramEnd"/>
      <w:r>
        <w:rPr>
          <w:rFonts w:ascii="Times New Roman" w:eastAsia="宋体" w:hAnsiTheme="minorEastAsia"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Pr>
          <w:rFonts w:ascii="Times New Roman" w:eastAsia="宋体" w:hAnsiTheme="minorEastAsia" w:cs="Times New Roman"/>
          <w:color w:val="auto"/>
        </w:rPr>
        <w:t>采购人</w:t>
      </w:r>
      <w:r>
        <w:rPr>
          <w:rFonts w:ascii="Times New Roman" w:eastAsia="宋体" w:hAnsiTheme="minorEastAsia" w:cs="Times New Roman" w:hint="eastAsia"/>
          <w:color w:val="auto"/>
        </w:rPr>
        <w:t>或评审委员会经采购人授权后</w:t>
      </w:r>
      <w:r>
        <w:rPr>
          <w:rFonts w:ascii="Times New Roman" w:eastAsia="宋体" w:hAnsiTheme="minorEastAsia" w:cs="Times New Roman"/>
          <w:color w:val="auto"/>
        </w:rPr>
        <w:t>按中标候选供应商顺序确定中标供应商。</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6</w:t>
      </w:r>
      <w:r>
        <w:rPr>
          <w:rFonts w:ascii="Times New Roman" w:eastAsia="宋体" w:hAnsiTheme="minorEastAsia" w:cs="Times New Roman" w:hint="eastAsia"/>
          <w:color w:val="auto"/>
        </w:rPr>
        <w:t>）根据《政府采购货物和服务招标投标管理办法》（财政部令第</w:t>
      </w:r>
      <w:r>
        <w:rPr>
          <w:rFonts w:ascii="Times New Roman" w:eastAsia="宋体" w:hAnsi="Times New Roman" w:cs="Times New Roman" w:hint="eastAsia"/>
          <w:color w:val="auto"/>
        </w:rPr>
        <w:t>87</w:t>
      </w:r>
      <w:r>
        <w:rPr>
          <w:rFonts w:ascii="Times New Roman" w:eastAsia="宋体" w:hAnsiTheme="minorEastAsia" w:cs="Times New Roman" w:hint="eastAsia"/>
          <w:color w:val="auto"/>
        </w:rPr>
        <w:t>号）第</w:t>
      </w:r>
      <w:r>
        <w:rPr>
          <w:rFonts w:ascii="Times New Roman" w:eastAsia="宋体" w:hAnsi="Times New Roman" w:cs="Times New Roman" w:hint="eastAsia"/>
          <w:color w:val="auto"/>
        </w:rPr>
        <w:t>43</w:t>
      </w:r>
      <w:r>
        <w:rPr>
          <w:rFonts w:ascii="Times New Roman" w:eastAsia="宋体" w:hAnsiTheme="minorEastAsia" w:cs="Times New Roman" w:hint="eastAsia"/>
          <w:color w:val="auto"/>
        </w:rPr>
        <w:t>条规定，如评审现场经财政部门批准本项目转为其他采购方式的，按相应采购方式程序执行。</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heme="minorEastAsia" w:cs="Times New Roman" w:hint="eastAsia"/>
          <w:color w:val="auto"/>
        </w:rPr>
        <w:t>其他注意事项</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32.1 </w:t>
      </w:r>
      <w:r>
        <w:rPr>
          <w:rFonts w:ascii="Times New Roman" w:eastAsia="宋体" w:hAnsiTheme="minorEastAsia" w:cs="Times New Roman" w:hint="eastAsia"/>
          <w:color w:val="auto"/>
        </w:rPr>
        <w:t>在开标、投标期间，投标人不得向评审委员会成员或采购代理机构询问评标情况、施加任何影响，不得进行旨在影响评标结果的活动。</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32.2 </w:t>
      </w:r>
      <w:r>
        <w:rPr>
          <w:rFonts w:ascii="Times New Roman" w:eastAsia="宋体" w:hAnsiTheme="minorEastAsia" w:cs="Times New Roman" w:hint="eastAsia"/>
          <w:color w:val="auto"/>
        </w:rPr>
        <w:t>为保证定标的公正性，在评标过程中，评审委员会成员不得与投标人私下交</w:t>
      </w:r>
      <w:r>
        <w:rPr>
          <w:rFonts w:ascii="Times New Roman" w:eastAsia="宋体" w:hAnsiTheme="minorEastAsia" w:cs="Times New Roman" w:hint="eastAsia"/>
          <w:color w:val="auto"/>
        </w:rPr>
        <w:lastRenderedPageBreak/>
        <w:t>换意见。在开、评标期间及招标工作结束后，凡与评标情况有接触的任何人不得透露审查、澄清、评价和比较等投标的有关资料以及授标建议等评标情况。</w:t>
      </w:r>
    </w:p>
    <w:p w:rsidR="00F16081" w:rsidRDefault="00343B84" w:rsidP="0036791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32.3 </w:t>
      </w:r>
      <w:r>
        <w:rPr>
          <w:rFonts w:ascii="Times New Roman" w:eastAsia="宋体" w:hAnsiTheme="minorEastAsia" w:cs="Times New Roman" w:hint="eastAsia"/>
          <w:color w:val="auto"/>
        </w:rPr>
        <w:t>本项目不接受赠品、回扣或者与采购无关的其他商品、服务。</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32.4 </w:t>
      </w:r>
      <w:r>
        <w:rPr>
          <w:rFonts w:ascii="Times New Roman" w:eastAsia="宋体" w:hAnsiTheme="minorEastAsia" w:cs="Times New Roman" w:hint="eastAsia"/>
          <w:color w:val="auto"/>
        </w:rPr>
        <w:t>不同投标人所投产品均为同一品牌或任</w:t>
      </w:r>
      <w:proofErr w:type="gramStart"/>
      <w:r>
        <w:rPr>
          <w:rFonts w:ascii="Times New Roman" w:eastAsia="宋体" w:hAnsiTheme="minorEastAsia" w:cs="Times New Roman" w:hint="eastAsia"/>
          <w:color w:val="auto"/>
        </w:rPr>
        <w:t>一</w:t>
      </w:r>
      <w:proofErr w:type="gramEnd"/>
      <w:r>
        <w:rPr>
          <w:rFonts w:ascii="Times New Roman" w:eastAsia="宋体" w:hAnsiTheme="minorEastAsia" w:cs="Times New Roman" w:hint="eastAsia"/>
          <w:color w:val="auto"/>
        </w:rPr>
        <w:t>核心产品为同一品牌时，按以下原则处理：</w:t>
      </w:r>
    </w:p>
    <w:p w:rsidR="00F16081" w:rsidRDefault="00343B84" w:rsidP="00367915">
      <w:pPr>
        <w:spacing w:line="360" w:lineRule="auto"/>
        <w:ind w:firstLineChars="200" w:firstLine="446"/>
        <w:jc w:val="left"/>
        <w:rPr>
          <w:sz w:val="24"/>
          <w:szCs w:val="24"/>
        </w:rPr>
      </w:pPr>
      <w:r>
        <w:rPr>
          <w:rFonts w:hAnsiTheme="minorEastAsia" w:hint="eastAsia"/>
          <w:sz w:val="24"/>
          <w:szCs w:val="24"/>
        </w:rPr>
        <w:t>（</w:t>
      </w:r>
      <w:r>
        <w:rPr>
          <w:rFonts w:hint="eastAsia"/>
          <w:sz w:val="24"/>
          <w:szCs w:val="24"/>
        </w:rPr>
        <w:t>1</w:t>
      </w:r>
      <w:r>
        <w:rPr>
          <w:rFonts w:hAnsiTheme="minorEastAsia" w:hint="eastAsia"/>
          <w:sz w:val="24"/>
          <w:szCs w:val="24"/>
        </w:rPr>
        <w:t>）</w:t>
      </w:r>
      <w:r>
        <w:rPr>
          <w:rFonts w:hAnsiTheme="minorEastAsia"/>
          <w:sz w:val="24"/>
          <w:szCs w:val="24"/>
        </w:rPr>
        <w:t>采用最低评标价法的采购项目，提供相同品牌产品的不同投标人参加同一合同项下投标的，以其中通过资格审查、符合性审查且报价最低的参加评标；报价相同的，由采购人</w:t>
      </w:r>
      <w:r>
        <w:rPr>
          <w:rFonts w:hAnsiTheme="minorEastAsia" w:hint="eastAsia"/>
          <w:sz w:val="24"/>
          <w:szCs w:val="24"/>
        </w:rPr>
        <w:t>自行选取一个投标人参加评标</w:t>
      </w:r>
      <w:r>
        <w:rPr>
          <w:rFonts w:hAnsiTheme="minorEastAsia"/>
          <w:sz w:val="24"/>
          <w:szCs w:val="24"/>
        </w:rPr>
        <w:t>，其他投标无效。</w:t>
      </w:r>
    </w:p>
    <w:p w:rsidR="00F16081" w:rsidRDefault="00343B84" w:rsidP="00367915">
      <w:pPr>
        <w:spacing w:line="360" w:lineRule="auto"/>
        <w:ind w:firstLineChars="200" w:firstLine="446"/>
        <w:jc w:val="left"/>
        <w:rPr>
          <w:sz w:val="24"/>
          <w:szCs w:val="24"/>
        </w:rPr>
      </w:pPr>
      <w:r>
        <w:rPr>
          <w:rFonts w:hAnsiTheme="minorEastAsia" w:hint="eastAsia"/>
          <w:sz w:val="24"/>
          <w:szCs w:val="24"/>
        </w:rPr>
        <w:t>（</w:t>
      </w:r>
      <w:r>
        <w:rPr>
          <w:rFonts w:hint="eastAsia"/>
          <w:sz w:val="24"/>
          <w:szCs w:val="24"/>
        </w:rPr>
        <w:t>2</w:t>
      </w:r>
      <w:r>
        <w:rPr>
          <w:rFonts w:hAnsiTheme="minorEastAsia" w:hint="eastAsia"/>
          <w:sz w:val="24"/>
          <w:szCs w:val="24"/>
        </w:rPr>
        <w:t>）</w:t>
      </w:r>
      <w:r>
        <w:rPr>
          <w:rFonts w:hAnsiTheme="minorEastAsia"/>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AnsiTheme="minorEastAsia" w:hint="eastAsia"/>
          <w:sz w:val="24"/>
          <w:szCs w:val="24"/>
        </w:rPr>
        <w:t>自行选取</w:t>
      </w:r>
      <w:r>
        <w:rPr>
          <w:rFonts w:hAnsiTheme="minorEastAsia"/>
          <w:sz w:val="24"/>
          <w:szCs w:val="24"/>
        </w:rPr>
        <w:t>一个投标人获得中标人推荐资格，其他同品牌投标人不作为中标候选人。</w:t>
      </w:r>
    </w:p>
    <w:p w:rsidR="00F16081" w:rsidRDefault="00F16081" w:rsidP="00367915">
      <w:pPr>
        <w:pStyle w:val="Default"/>
        <w:spacing w:line="360" w:lineRule="auto"/>
        <w:ind w:firstLineChars="200" w:firstLine="446"/>
        <w:jc w:val="both"/>
        <w:rPr>
          <w:rFonts w:ascii="Times New Roman" w:eastAsia="宋体" w:hAnsi="Times New Roman" w:cs="Times New Roman"/>
          <w:color w:val="auto"/>
        </w:rPr>
      </w:pPr>
    </w:p>
    <w:p w:rsidR="00F16081" w:rsidRDefault="00343B84" w:rsidP="00367915">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F  </w:t>
      </w:r>
      <w:r>
        <w:rPr>
          <w:rFonts w:ascii="Times New Roman" w:eastAsia="宋体" w:hAnsiTheme="minorEastAsia" w:cs="Times New Roman" w:hint="eastAsia"/>
          <w:color w:val="auto"/>
        </w:rPr>
        <w:t>授予合同</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 </w:t>
      </w:r>
      <w:r>
        <w:rPr>
          <w:rFonts w:ascii="Times New Roman" w:eastAsia="宋体" w:hAnsiTheme="minorEastAsia" w:cs="Times New Roman" w:hint="eastAsia"/>
          <w:color w:val="auto"/>
        </w:rPr>
        <w:t>中标供应商的产生</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33.1 </w:t>
      </w:r>
      <w:r>
        <w:rPr>
          <w:rFonts w:ascii="Times New Roman" w:eastAsia="宋体" w:hAnsiTheme="minorEastAsia" w:cs="Times New Roman" w:hint="eastAsia"/>
          <w:color w:val="auto"/>
        </w:rPr>
        <w:t>采购人可以事先授权评审委员会直接确定中标供应商。</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33.2 </w:t>
      </w:r>
      <w:r>
        <w:rPr>
          <w:rFonts w:ascii="Times New Roman" w:eastAsia="宋体" w:hAnsiTheme="minorEastAsia" w:cs="Times New Roman" w:hint="eastAsia"/>
          <w:color w:val="auto"/>
        </w:rPr>
        <w:t>采购人也可以按照《政府采购法》及其实施条例等法律法规的规定和招标文件的要求确认中标供应商。</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heme="minorEastAsia" w:cs="Times New Roman" w:hint="eastAsia"/>
          <w:color w:val="auto"/>
        </w:rPr>
        <w:t>中标通知</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heme="minorEastAsia"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网上招投标”</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“供应商登录”</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“区级集采机构入口”，并从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中获取）。《中标通知书》一经发出</w:t>
      </w:r>
      <w:r>
        <w:rPr>
          <w:rFonts w:ascii="Times New Roman" w:eastAsia="宋体" w:hAnsiTheme="minorEastAsia" w:cs="Times New Roman" w:hint="eastAsia"/>
          <w:color w:val="auto"/>
        </w:rPr>
        <w:lastRenderedPageBreak/>
        <w:t>即发生法律效力。</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heme="minorEastAsia" w:cs="Times New Roman" w:hint="eastAsia"/>
          <w:color w:val="auto"/>
        </w:rPr>
        <w:t>投标人可使用天津数字认证有限公司发出的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4" w:history="1">
        <w:r>
          <w:rPr>
            <w:rStyle w:val="af"/>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网上招投标”</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“供应商登录”</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“区级集采机构入口”，并从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项目资审情况</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中获取未通过资格审查的原因或从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查看排序和得分</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中获取未中标人本人的评审得分与排序。</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heme="minorEastAsia" w:cs="Times New Roman" w:hint="eastAsia"/>
          <w:color w:val="auto"/>
        </w:rPr>
        <w:t>签订合同</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heme="minorEastAsia"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5" w:history="1">
        <w:r>
          <w:rPr>
            <w:rStyle w:val="af"/>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网上招投标”</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“供应商登录”</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“区级集采机构入口”，并从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合同</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heme="minorEastAsia" w:cs="Times New Roman" w:hint="eastAsia"/>
          <w:color w:val="auto"/>
        </w:rPr>
        <w:t>招标文件、中标供应商的投标文件及其澄清文件等，均为签订合同的依据，且为合同的组成部分。</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heme="minorEastAsia" w:cs="Times New Roman" w:hint="eastAsia"/>
          <w:color w:val="auto"/>
        </w:rPr>
        <w:t>履约保证金</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heme="minorEastAsia" w:cs="Times New Roman" w:hint="eastAsia"/>
          <w:color w:val="auto"/>
        </w:rPr>
        <w:t>若《招标项目要求》规定须提交履约保证金的，合同签订前，中标供应商须按照规定要求提交履约保证金，履约保证金的</w:t>
      </w:r>
      <w:proofErr w:type="gramStart"/>
      <w:r>
        <w:rPr>
          <w:rFonts w:ascii="Times New Roman" w:eastAsia="宋体" w:hAnsiTheme="minorEastAsia" w:cs="Times New Roman" w:hint="eastAsia"/>
          <w:color w:val="auto"/>
        </w:rPr>
        <w:t>有效期至货到</w:t>
      </w:r>
      <w:proofErr w:type="gramEnd"/>
      <w:r>
        <w:rPr>
          <w:rFonts w:ascii="Times New Roman" w:eastAsia="宋体" w:hAnsiTheme="minorEastAsia" w:cs="Times New Roman" w:hint="eastAsia"/>
          <w:color w:val="auto"/>
        </w:rPr>
        <w:t>并最终验收合格之日。</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heme="minorEastAsia" w:cs="Times New Roman" w:hint="eastAsia"/>
          <w:color w:val="auto"/>
        </w:rPr>
        <w:t>中标供应</w:t>
      </w:r>
      <w:proofErr w:type="gramStart"/>
      <w:r>
        <w:rPr>
          <w:rFonts w:ascii="Times New Roman" w:eastAsia="宋体" w:hAnsiTheme="minorEastAsia" w:cs="Times New Roman" w:hint="eastAsia"/>
          <w:color w:val="auto"/>
        </w:rPr>
        <w:t>商未能</w:t>
      </w:r>
      <w:proofErr w:type="gramEnd"/>
      <w:r>
        <w:rPr>
          <w:rFonts w:ascii="Times New Roman" w:eastAsia="宋体" w:hAnsiTheme="minorEastAsia" w:cs="Times New Roman" w:hint="eastAsia"/>
          <w:color w:val="auto"/>
        </w:rPr>
        <w:t>按合同规定履行其义务，采购人有权没收其履约保证金。</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heme="minorEastAsia" w:cs="Times New Roman" w:hint="eastAsia"/>
          <w:color w:val="auto"/>
        </w:rPr>
        <w:t>中标供应</w:t>
      </w:r>
      <w:proofErr w:type="gramStart"/>
      <w:r>
        <w:rPr>
          <w:rFonts w:ascii="Times New Roman" w:eastAsia="宋体" w:hAnsiTheme="minorEastAsia" w:cs="Times New Roman" w:hint="eastAsia"/>
          <w:color w:val="auto"/>
        </w:rPr>
        <w:t>商拒绝</w:t>
      </w:r>
      <w:proofErr w:type="gramEnd"/>
      <w:r>
        <w:rPr>
          <w:rFonts w:ascii="Times New Roman" w:eastAsia="宋体" w:hAnsiTheme="minorEastAsia" w:cs="Times New Roman" w:hint="eastAsia"/>
          <w:color w:val="auto"/>
        </w:rPr>
        <w:t>与采购人签订合同的，采购人可以按照评审报告推荐的中标候选人名单排序，确定下一候选人为中标供应商，也可以重新开展政府采购活动。</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heme="minorEastAsia" w:cs="Times New Roman" w:hint="eastAsia"/>
          <w:color w:val="auto"/>
        </w:rPr>
        <w:t>合同分包</w:t>
      </w: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heme="minorEastAsia" w:cs="Times New Roman" w:hint="eastAsia"/>
          <w:color w:val="auto"/>
        </w:rPr>
        <w:t>未经采购人同意，中标供应商不得分包合同。</w:t>
      </w:r>
    </w:p>
    <w:p w:rsidR="00F16081" w:rsidRDefault="00343B84" w:rsidP="00367915">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imes New Roman" w:cs="Times New Roman" w:hint="eastAsia"/>
          <w:color w:val="auto"/>
        </w:rPr>
        <w:t xml:space="preserve">39.2 </w:t>
      </w:r>
      <w:r>
        <w:rPr>
          <w:rFonts w:ascii="Times New Roman" w:eastAsia="宋体" w:hAnsiTheme="minorEastAsia" w:cs="Times New Roman" w:hint="eastAsia"/>
          <w:color w:val="auto"/>
        </w:rPr>
        <w:t>政府采购合同分包履行的，中标供应商就采购项目和分包项目向采购人负责，分包供应商就分包项目承担责任。</w:t>
      </w:r>
    </w:p>
    <w:p w:rsidR="00F16081" w:rsidRDefault="00343B84" w:rsidP="00367915">
      <w:pPr>
        <w:pStyle w:val="Default"/>
        <w:spacing w:line="360" w:lineRule="auto"/>
        <w:ind w:firstLineChars="200" w:firstLine="446"/>
        <w:jc w:val="center"/>
        <w:rPr>
          <w:rFonts w:ascii="Times New Roman" w:eastAsia="宋体" w:hAnsiTheme="minorEastAsia" w:cs="Times New Roman"/>
          <w:color w:val="auto"/>
        </w:rPr>
      </w:pPr>
      <w:r>
        <w:rPr>
          <w:rFonts w:ascii="Times New Roman" w:eastAsia="宋体" w:hAnsiTheme="minorEastAsia" w:cs="Times New Roman" w:hint="eastAsia"/>
          <w:color w:val="auto"/>
        </w:rPr>
        <w:lastRenderedPageBreak/>
        <w:t xml:space="preserve">G </w:t>
      </w:r>
      <w:r>
        <w:rPr>
          <w:rFonts w:ascii="Times New Roman" w:eastAsia="宋体" w:hAnsiTheme="minorEastAsia" w:cs="Times New Roman" w:hint="eastAsia"/>
          <w:color w:val="auto"/>
        </w:rPr>
        <w:t>政府采购“明白纸”</w:t>
      </w:r>
    </w:p>
    <w:p w:rsidR="00F16081" w:rsidRDefault="00343B84" w:rsidP="00367915">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40.1</w:t>
      </w:r>
      <w:r>
        <w:rPr>
          <w:rFonts w:ascii="Times New Roman" w:eastAsia="宋体" w:hAnsiTheme="minorEastAsia" w:cs="Times New Roman" w:hint="eastAsia"/>
          <w:color w:val="auto"/>
        </w:rPr>
        <w:t>政府采购支持中小企业政策“明白纸”</w:t>
      </w:r>
    </w:p>
    <w:p w:rsidR="00F16081" w:rsidRDefault="00343B84" w:rsidP="00367915">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）《区财政局区发展改革委区住房建设委区交通运输局区水务局区政务服务办关于进一步贯彻落实政府采购支持中小企业政策的通知》（津</w:t>
      </w:r>
      <w:proofErr w:type="gramStart"/>
      <w:r>
        <w:rPr>
          <w:rFonts w:ascii="Times New Roman" w:eastAsia="宋体" w:hAnsiTheme="minorEastAsia" w:cs="Times New Roman"/>
          <w:color w:val="auto"/>
        </w:rPr>
        <w:t>滨财采</w:t>
      </w:r>
      <w:proofErr w:type="gramEnd"/>
      <w:r>
        <w:rPr>
          <w:rFonts w:ascii="Times New Roman" w:eastAsia="宋体" w:hAnsiTheme="minorEastAsia" w:cs="Times New Roman"/>
          <w:color w:val="auto"/>
        </w:rPr>
        <w:t>[2022]8</w:t>
      </w:r>
      <w:r>
        <w:rPr>
          <w:rFonts w:ascii="Times New Roman" w:eastAsia="宋体" w:hAnsiTheme="minorEastAsia" w:cs="Times New Roman"/>
          <w:color w:val="auto"/>
        </w:rPr>
        <w:t>号）（以下简称通知）提出了哪些进一步支持中小企业的措施？</w:t>
      </w:r>
    </w:p>
    <w:p w:rsidR="00F16081" w:rsidRDefault="00343B84" w:rsidP="00367915">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一是阶段性提高政府采购工程面向中小企业预留份额。</w:t>
      </w:r>
      <w:r>
        <w:rPr>
          <w:rFonts w:ascii="Times New Roman" w:eastAsia="宋体" w:hAnsiTheme="minorEastAsia" w:cs="Times New Roman"/>
          <w:color w:val="auto"/>
        </w:rPr>
        <w:t>400</w:t>
      </w:r>
      <w:r>
        <w:rPr>
          <w:rFonts w:ascii="Times New Roman" w:eastAsia="宋体" w:hAnsiTheme="minorEastAsia" w:cs="Times New Roman"/>
          <w:color w:val="auto"/>
        </w:rPr>
        <w:t>万元以下的工程采购项目适宜由中小企业提供的应专门面向中小企业采购。超过</w:t>
      </w:r>
      <w:r>
        <w:rPr>
          <w:rFonts w:ascii="Times New Roman" w:eastAsia="宋体" w:hAnsiTheme="minorEastAsia" w:cs="Times New Roman"/>
          <w:color w:val="auto"/>
        </w:rPr>
        <w:t>400</w:t>
      </w:r>
      <w:r>
        <w:rPr>
          <w:rFonts w:ascii="Times New Roman" w:eastAsia="宋体" w:hAnsiTheme="minorEastAsia" w:cs="Times New Roman"/>
          <w:color w:val="auto"/>
        </w:rPr>
        <w:t>万元的工程采购项目中适宜由中小企业提供的，</w:t>
      </w:r>
      <w:r>
        <w:rPr>
          <w:rFonts w:ascii="Times New Roman" w:eastAsia="宋体" w:hAnsiTheme="minorEastAsia" w:cs="Times New Roman"/>
          <w:color w:val="auto"/>
        </w:rPr>
        <w:t>2022</w:t>
      </w:r>
      <w:r>
        <w:rPr>
          <w:rFonts w:ascii="Times New Roman" w:eastAsia="宋体" w:hAnsiTheme="minorEastAsia" w:cs="Times New Roman"/>
          <w:color w:val="auto"/>
        </w:rPr>
        <w:t>年下半年面向中小企业的预留份额由</w:t>
      </w:r>
      <w:r>
        <w:rPr>
          <w:rFonts w:ascii="Times New Roman" w:eastAsia="宋体" w:hAnsiTheme="minorEastAsia" w:cs="Times New Roman"/>
          <w:color w:val="auto"/>
        </w:rPr>
        <w:t>30%</w:t>
      </w:r>
      <w:r>
        <w:rPr>
          <w:rFonts w:ascii="Times New Roman" w:eastAsia="宋体" w:hAnsiTheme="minorEastAsia" w:cs="Times New Roman"/>
          <w:color w:val="auto"/>
        </w:rPr>
        <w:t>以上阶段性提高至</w:t>
      </w:r>
      <w:r>
        <w:rPr>
          <w:rFonts w:ascii="Times New Roman" w:eastAsia="宋体" w:hAnsiTheme="minorEastAsia" w:cs="Times New Roman"/>
          <w:color w:val="auto"/>
        </w:rPr>
        <w:t>40%</w:t>
      </w:r>
      <w:r>
        <w:rPr>
          <w:rFonts w:ascii="Times New Roman" w:eastAsia="宋体" w:hAnsiTheme="minorEastAsia" w:cs="Times New Roman"/>
          <w:color w:val="auto"/>
        </w:rPr>
        <w:t>以上。</w:t>
      </w:r>
    </w:p>
    <w:p w:rsidR="00F16081" w:rsidRDefault="00343B84" w:rsidP="00367915">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二是调整对小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的价格评审优惠幅度。货物服务采购项目给予小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的价格扣除优惠，由</w:t>
      </w:r>
      <w:r>
        <w:rPr>
          <w:rFonts w:ascii="Times New Roman" w:eastAsia="宋体" w:hAnsiTheme="minorEastAsia" w:cs="Times New Roman"/>
          <w:color w:val="auto"/>
        </w:rPr>
        <w:t>6%-10%</w:t>
      </w:r>
      <w:r>
        <w:rPr>
          <w:rFonts w:ascii="Times New Roman" w:eastAsia="宋体" w:hAnsiTheme="minorEastAsia" w:cs="Times New Roman"/>
          <w:color w:val="auto"/>
        </w:rPr>
        <w:t>提高至</w:t>
      </w:r>
      <w:r>
        <w:rPr>
          <w:rFonts w:ascii="Times New Roman" w:eastAsia="宋体" w:hAnsiTheme="minorEastAsia" w:cs="Times New Roman"/>
          <w:color w:val="auto"/>
        </w:rPr>
        <w:t>10-%20%</w:t>
      </w:r>
      <w:r>
        <w:rPr>
          <w:rFonts w:ascii="Times New Roman" w:eastAsia="宋体" w:hAnsiTheme="minorEastAsia" w:cs="Times New Roman"/>
          <w:color w:val="auto"/>
        </w:rPr>
        <w:t>。大中型企业与小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组成联合体或者大中型企业向小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分包的，评审优惠幅度由</w:t>
      </w:r>
      <w:r>
        <w:rPr>
          <w:rFonts w:ascii="Times New Roman" w:eastAsia="宋体" w:hAnsiTheme="minorEastAsia" w:cs="Times New Roman"/>
          <w:color w:val="auto"/>
        </w:rPr>
        <w:t>2%-3%</w:t>
      </w:r>
      <w:r>
        <w:rPr>
          <w:rFonts w:ascii="Times New Roman" w:eastAsia="宋体" w:hAnsiTheme="minorEastAsia" w:cs="Times New Roman"/>
          <w:color w:val="auto"/>
        </w:rPr>
        <w:t>提高至</w:t>
      </w:r>
      <w:r>
        <w:rPr>
          <w:rFonts w:ascii="Times New Roman" w:eastAsia="宋体" w:hAnsiTheme="minorEastAsia" w:cs="Times New Roman"/>
          <w:color w:val="auto"/>
        </w:rPr>
        <w:t>4%-6%</w:t>
      </w:r>
      <w:r>
        <w:rPr>
          <w:rFonts w:ascii="Times New Roman" w:eastAsia="宋体" w:hAnsiTheme="minorEastAsia" w:cs="Times New Roman"/>
          <w:color w:val="auto"/>
        </w:rPr>
        <w:t>。货物、服务采购项目适宜由中小企业提供的，以及大中型企业与小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组成联合体或者大中型企业向小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分包的，对小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给予价格扣除优惠时按照上述比例区间上限执行。</w:t>
      </w:r>
    </w:p>
    <w:p w:rsidR="00F16081" w:rsidRDefault="00343B84" w:rsidP="00367915">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2</w:t>
      </w:r>
      <w:r>
        <w:rPr>
          <w:rFonts w:ascii="Times New Roman" w:eastAsia="宋体" w:hAnsiTheme="minorEastAsia" w:cs="Times New Roman"/>
          <w:color w:val="auto"/>
        </w:rPr>
        <w:t>）《通知》是如何降低中小企业参与政府采购成本的？</w:t>
      </w:r>
    </w:p>
    <w:p w:rsidR="00F16081" w:rsidRDefault="00343B84" w:rsidP="00367915">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《通知》在保证金收取、资金支付、合同融资等方面对支持中小企业也</w:t>
      </w:r>
      <w:proofErr w:type="gramStart"/>
      <w:r>
        <w:rPr>
          <w:rFonts w:ascii="Times New Roman" w:eastAsia="宋体" w:hAnsiTheme="minorEastAsia" w:cs="Times New Roman"/>
          <w:color w:val="auto"/>
        </w:rPr>
        <w:t>作出</w:t>
      </w:r>
      <w:proofErr w:type="gramEnd"/>
      <w:r>
        <w:rPr>
          <w:rFonts w:ascii="Times New Roman" w:eastAsia="宋体" w:hAnsiTheme="minorEastAsia" w:cs="Times New Roman"/>
          <w:color w:val="auto"/>
        </w:rPr>
        <w:t>了规定，多</w:t>
      </w:r>
      <w:proofErr w:type="gramStart"/>
      <w:r>
        <w:rPr>
          <w:rFonts w:ascii="Times New Roman" w:eastAsia="宋体" w:hAnsiTheme="minorEastAsia" w:cs="Times New Roman"/>
          <w:color w:val="auto"/>
        </w:rPr>
        <w:t>措</w:t>
      </w:r>
      <w:proofErr w:type="gramEnd"/>
      <w:r>
        <w:rPr>
          <w:rFonts w:ascii="Times New Roman" w:eastAsia="宋体" w:hAnsiTheme="minorEastAsia" w:cs="Times New Roman"/>
          <w:color w:val="auto"/>
        </w:rPr>
        <w:t>并举降低中小企业参与政府采购成本。</w:t>
      </w:r>
    </w:p>
    <w:p w:rsidR="00F16081" w:rsidRDefault="00343B84" w:rsidP="00367915">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明确政府采购项目不得在法律法规允许的收费项目及收费幅度之外收取任何保证金及其他费用。依法收取的保证金，应当允许以支票、汇票、本票、保函等非现金形式缴纳或提交。二是鼓励采购人、代理机构向供应商免费提供采购文件，政府集中采购机构应当免费提供采购文件。三是要求采购人严格按照合同约定和有关规定及时支付采购资金。四是鼓励建立预付款制度并提高预付款比例。五是要求采购人按照规定及时完整准确公开政府采购合同，积极配合中小企业开展合同融资。</w:t>
      </w:r>
    </w:p>
    <w:p w:rsidR="00F16081" w:rsidRDefault="00343B84" w:rsidP="00367915">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3</w:t>
      </w:r>
      <w:r>
        <w:rPr>
          <w:rFonts w:ascii="Times New Roman" w:eastAsia="宋体" w:hAnsiTheme="minorEastAsia" w:cs="Times New Roman"/>
          <w:color w:val="auto"/>
        </w:rPr>
        <w:t>）怎样确保政策落实到位？</w:t>
      </w:r>
    </w:p>
    <w:p w:rsidR="00F16081" w:rsidRDefault="00343B84" w:rsidP="00367915">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lastRenderedPageBreak/>
        <w:t>一是强化政策宣传。政策印发后，新区财政局制定政府采购支持中小企业政策“明白纸”，细致解读政策内容，通过开展线上腾讯会议营商环境大讲堂对政策进行宣讲解读，提高中小企业政策知晓率。</w:t>
      </w:r>
    </w:p>
    <w:p w:rsidR="00F16081" w:rsidRDefault="00343B84" w:rsidP="00367915">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二是形成监督合力，新区财政、发展改革、住房城乡建设、交通运输、水务、政务服务等部门根据各自职责分工，积极调整</w:t>
      </w:r>
      <w:proofErr w:type="gramStart"/>
      <w:r>
        <w:rPr>
          <w:rFonts w:ascii="Times New Roman" w:eastAsia="宋体" w:hAnsiTheme="minorEastAsia" w:cs="Times New Roman"/>
          <w:color w:val="auto"/>
        </w:rPr>
        <w:t>完善执行</w:t>
      </w:r>
      <w:proofErr w:type="gramEnd"/>
      <w:r>
        <w:rPr>
          <w:rFonts w:ascii="Times New Roman" w:eastAsia="宋体" w:hAnsiTheme="minorEastAsia" w:cs="Times New Roman"/>
          <w:color w:val="auto"/>
        </w:rPr>
        <w:t>工程招投标领域有关标准文本、评标制度等规定和做法，广泛开展政策宣贯，确保预留份额、评审优惠等政策措施在全口径政府采购工程项目中得到有效贯彻执行，提高中小企业合同规模。</w:t>
      </w:r>
    </w:p>
    <w:p w:rsidR="00F16081" w:rsidRDefault="00343B84" w:rsidP="00367915">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4</w:t>
      </w:r>
      <w:r>
        <w:rPr>
          <w:rFonts w:ascii="Times New Roman" w:eastAsia="宋体" w:hAnsiTheme="minorEastAsia" w:cs="Times New Roman"/>
          <w:color w:val="auto"/>
        </w:rPr>
        <w:t>）中小企业怎样知晓采购项目是否面向中小企业？</w:t>
      </w:r>
    </w:p>
    <w:p w:rsidR="00F16081" w:rsidRDefault="00343B84" w:rsidP="00367915">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《政府采购促进中小企业发展管理办法》明确采购项目涉及中小企业采购的，预留份额、价格扣除比例或价格加分比例等内容应当在采购文件中明确。因此，中小企业可在采购文件中获取相关信息。</w:t>
      </w:r>
    </w:p>
    <w:p w:rsidR="00F16081" w:rsidRDefault="00343B84" w:rsidP="00367915">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5</w:t>
      </w:r>
      <w:r>
        <w:rPr>
          <w:rFonts w:ascii="Times New Roman" w:eastAsia="宋体" w:hAnsiTheme="minorEastAsia" w:cs="Times New Roman"/>
          <w:color w:val="auto"/>
        </w:rPr>
        <w:t>）中小企业享受扶持政策应提供什么</w:t>
      </w:r>
      <w:proofErr w:type="gramStart"/>
      <w:r>
        <w:rPr>
          <w:rFonts w:ascii="Times New Roman" w:eastAsia="宋体" w:hAnsiTheme="minorEastAsia" w:cs="Times New Roman"/>
          <w:color w:val="auto"/>
        </w:rPr>
        <w:t>份证明</w:t>
      </w:r>
      <w:proofErr w:type="gramEnd"/>
      <w:r>
        <w:rPr>
          <w:rFonts w:ascii="Times New Roman" w:eastAsia="宋体" w:hAnsiTheme="minorEastAsia" w:cs="Times New Roman"/>
          <w:color w:val="auto"/>
        </w:rPr>
        <w:t>材料？</w:t>
      </w:r>
    </w:p>
    <w:p w:rsidR="00F16081" w:rsidRDefault="00343B84" w:rsidP="00367915">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中小企业参与政府采购活动、享受扶持政策，只需要出具《中小企业声明函》作为中小企业身份证明文件，任何单位和个人不得要求中小企业供应商提交《中小企业声明函》之外的证明文件，或事先获得认定及进入名录库等。中小企业对其声明内容的真实性负责，声明</w:t>
      </w:r>
      <w:proofErr w:type="gramStart"/>
      <w:r>
        <w:rPr>
          <w:rFonts w:ascii="Times New Roman" w:eastAsia="宋体" w:hAnsiTheme="minorEastAsia" w:cs="Times New Roman"/>
          <w:color w:val="auto"/>
        </w:rPr>
        <w:t>函内容</w:t>
      </w:r>
      <w:proofErr w:type="gramEnd"/>
      <w:r>
        <w:rPr>
          <w:rFonts w:ascii="Times New Roman" w:eastAsia="宋体" w:hAnsiTheme="minorEastAsia" w:cs="Times New Roman"/>
          <w:color w:val="auto"/>
        </w:rPr>
        <w:t>不实的，属于提供虚假材料谋取中标、成交，依照《中华人民共和国政府采购法》等国家有关规定追究相应责任。</w:t>
      </w:r>
    </w:p>
    <w:p w:rsidR="00F16081" w:rsidRDefault="00343B84" w:rsidP="00367915">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6</w:t>
      </w:r>
      <w:r>
        <w:rPr>
          <w:rFonts w:ascii="Times New Roman" w:eastAsia="宋体" w:hAnsiTheme="minorEastAsia" w:cs="Times New Roman"/>
          <w:color w:val="auto"/>
        </w:rPr>
        <w:t>）企业不清楚自身是否为中小企业，怎么办？</w:t>
      </w:r>
    </w:p>
    <w:p w:rsidR="00F16081" w:rsidRDefault="00343B84" w:rsidP="00367915">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关于企业标准的判定，参与政府采购的企业可根据《中小企业划型标准规定》（工信部联企业〔</w:t>
      </w:r>
      <w:r>
        <w:rPr>
          <w:rFonts w:ascii="Times New Roman" w:eastAsia="宋体" w:hAnsiTheme="minorEastAsia" w:cs="Times New Roman"/>
          <w:color w:val="auto"/>
        </w:rPr>
        <w:t>2011</w:t>
      </w:r>
      <w:r>
        <w:rPr>
          <w:rFonts w:ascii="Times New Roman" w:eastAsia="宋体" w:hAnsiTheme="minorEastAsia" w:cs="Times New Roman"/>
          <w:color w:val="auto"/>
        </w:rPr>
        <w:t>〕</w:t>
      </w:r>
      <w:r>
        <w:rPr>
          <w:rFonts w:ascii="Times New Roman" w:eastAsia="宋体" w:hAnsiTheme="minorEastAsia" w:cs="Times New Roman"/>
          <w:color w:val="auto"/>
        </w:rPr>
        <w:t>300</w:t>
      </w:r>
      <w:r>
        <w:rPr>
          <w:rFonts w:ascii="Times New Roman" w:eastAsia="宋体" w:hAnsiTheme="minorEastAsia" w:cs="Times New Roman"/>
          <w:color w:val="auto"/>
        </w:rPr>
        <w:t>号）要求判定是否为中小企业。此外，为方便广大中小企业、政府部门和社会公众识别企业规模类型，工业和信息化部组织开发了中小企业规模类型自测小程序，并于</w:t>
      </w:r>
      <w:r>
        <w:rPr>
          <w:rFonts w:ascii="Times New Roman" w:eastAsia="宋体" w:hAnsiTheme="minorEastAsia" w:cs="Times New Roman"/>
          <w:color w:val="auto"/>
        </w:rPr>
        <w:t>2020</w:t>
      </w:r>
      <w:r>
        <w:rPr>
          <w:rFonts w:ascii="Times New Roman" w:eastAsia="宋体" w:hAnsiTheme="minorEastAsia" w:cs="Times New Roman"/>
          <w:color w:val="auto"/>
        </w:rPr>
        <w:t>年</w:t>
      </w:r>
      <w:r>
        <w:rPr>
          <w:rFonts w:ascii="Times New Roman" w:eastAsia="宋体" w:hAnsiTheme="minorEastAsia" w:cs="Times New Roman"/>
          <w:color w:val="auto"/>
        </w:rPr>
        <w:t>2</w:t>
      </w:r>
      <w:r>
        <w:rPr>
          <w:rFonts w:ascii="Times New Roman" w:eastAsia="宋体" w:hAnsiTheme="minorEastAsia" w:cs="Times New Roman"/>
          <w:color w:val="auto"/>
        </w:rPr>
        <w:t>月</w:t>
      </w:r>
      <w:r>
        <w:rPr>
          <w:rFonts w:ascii="Times New Roman" w:eastAsia="宋体" w:hAnsiTheme="minorEastAsia" w:cs="Times New Roman"/>
          <w:color w:val="auto"/>
        </w:rPr>
        <w:t>27</w:t>
      </w:r>
      <w:r>
        <w:rPr>
          <w:rFonts w:ascii="Times New Roman" w:eastAsia="宋体" w:hAnsiTheme="minorEastAsia" w:cs="Times New Roman"/>
          <w:color w:val="auto"/>
        </w:rPr>
        <w:t>日上线运行，在国务院客户端和工业和信息化部网站上均有链接，广大中小企业和各类社会机构填写企业所属的行业和指标数据自动生成企业规模类型测试结果。</w:t>
      </w:r>
    </w:p>
    <w:p w:rsidR="00F16081" w:rsidRDefault="00343B84" w:rsidP="00367915">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lastRenderedPageBreak/>
        <w:t xml:space="preserve">40.2 </w:t>
      </w:r>
      <w:r>
        <w:rPr>
          <w:rFonts w:ascii="Times New Roman" w:eastAsia="宋体" w:hAnsiTheme="minorEastAsia" w:cs="Times New Roman" w:hint="eastAsia"/>
          <w:color w:val="auto"/>
        </w:rPr>
        <w:t>滨海新区财政局</w:t>
      </w:r>
      <w:r>
        <w:rPr>
          <w:rFonts w:ascii="Times New Roman" w:eastAsia="宋体" w:hAnsi="Times New Roman" w:cs="Times New Roman" w:hint="eastAsia"/>
          <w:color w:val="auto"/>
        </w:rPr>
        <w:t>“政采贷”</w:t>
      </w:r>
      <w:r>
        <w:rPr>
          <w:rFonts w:ascii="Times New Roman" w:eastAsia="宋体" w:hAnsiTheme="minorEastAsia" w:cs="Times New Roman" w:hint="eastAsia"/>
          <w:color w:val="auto"/>
        </w:rPr>
        <w:t>明白纸</w:t>
      </w:r>
    </w:p>
    <w:p w:rsidR="00F16081" w:rsidRDefault="00343B84" w:rsidP="00367915">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中小企业是建设现代化经济体系、实现经济高质量发展的重要基础，财政部、市财政局及新区财政局先后出台多项政府采购政策、办法扶持中小企业。为进一步支持中小企业参与政府采购活动，促进中小企业良性发展，新区财政局印发了《滨海新区财政局关于进一步优化政府采购营商环境的通知》，鼓励中小企业在签署政府采购合同前明确融资需求，在采购合同中细化收款账号等融资信息，切实缓解参与政府采购活动的中小企业资金周转压力。本“政采贷”明白纸遵循“市场主导、银企自愿、风险自担”原则，旨在向政府采购中有融资需求的潜在中标、成交供应商介绍“政采贷”业务。</w:t>
      </w:r>
    </w:p>
    <w:p w:rsidR="00F16081" w:rsidRDefault="00343B84" w:rsidP="00367915">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一、“政采贷”概念</w:t>
      </w:r>
    </w:p>
    <w:p w:rsidR="00F16081" w:rsidRDefault="00343B84" w:rsidP="00367915">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“政采贷”即政府采购合同融资的简称，是金融机构以中小企业的诚信</w:t>
      </w:r>
      <w:proofErr w:type="gramStart"/>
      <w:r>
        <w:rPr>
          <w:rFonts w:ascii="Times New Roman" w:eastAsia="宋体" w:hAnsiTheme="minorEastAsia" w:cs="Times New Roman" w:hint="eastAsia"/>
          <w:color w:val="auto"/>
        </w:rPr>
        <w:t>考量</w:t>
      </w:r>
      <w:proofErr w:type="gramEnd"/>
      <w:r>
        <w:rPr>
          <w:rFonts w:ascii="Times New Roman" w:eastAsia="宋体" w:hAnsiTheme="minorEastAsia" w:cs="Times New Roman" w:hint="eastAsia"/>
          <w:color w:val="auto"/>
        </w:rPr>
        <w:t>和信用审查为基础，基于其取得并提供的政府采购合同，按优惠贷款利率直接向中小企业发放贷款的一种融资方式。</w:t>
      </w:r>
      <w:proofErr w:type="gramStart"/>
      <w:r>
        <w:rPr>
          <w:rFonts w:ascii="Times New Roman" w:eastAsia="宋体" w:hAnsiTheme="minorEastAsia" w:cs="Times New Roman" w:hint="eastAsia"/>
          <w:color w:val="auto"/>
        </w:rPr>
        <w:t>政采贷能</w:t>
      </w:r>
      <w:proofErr w:type="gramEnd"/>
      <w:r>
        <w:rPr>
          <w:rFonts w:ascii="Times New Roman" w:eastAsia="宋体" w:hAnsiTheme="minorEastAsia" w:cs="Times New Roman" w:hint="eastAsia"/>
          <w:color w:val="auto"/>
        </w:rPr>
        <w:t>有效减轻企业融资成本和负担，助力解决民营企业、中小企业“融资难、融资贵、资金不足”的困难。</w:t>
      </w:r>
    </w:p>
    <w:p w:rsidR="00F16081" w:rsidRDefault="00343B84" w:rsidP="00367915">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二、“政采贷”基本流程介绍</w:t>
      </w:r>
    </w:p>
    <w:p w:rsidR="00F16081" w:rsidRDefault="00343B84" w:rsidP="00367915">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“企业申请”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“银行接受申请”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“获取政采业务数据、订单信息、合同信息等”</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“线下尽调、审核资质”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“银行风控评估”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“预授信”</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“放款、提款”</w:t>
      </w:r>
    </w:p>
    <w:p w:rsidR="00F16081" w:rsidRDefault="00343B84" w:rsidP="00367915">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三、我市主要金融机构开通“政采贷”情况</w:t>
      </w:r>
    </w:p>
    <w:p w:rsidR="00F16081" w:rsidRDefault="00343B84" w:rsidP="00367915">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目前“政采贷”业务已经逐步在各大商业金融机构上线，未来我市主要金融机构“政采贷”业务将实现全覆盖，中标供应商可以根据自身情况自行选择。其中部分金融机构及咨询电话见下表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后续将持续更新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w:t>
      </w:r>
    </w:p>
    <w:tbl>
      <w:tblPr>
        <w:tblW w:w="8519" w:type="dxa"/>
        <w:tblInd w:w="93" w:type="dxa"/>
        <w:tblLayout w:type="fixed"/>
        <w:tblLook w:val="04A0" w:firstRow="1" w:lastRow="0" w:firstColumn="1" w:lastColumn="0" w:noHBand="0" w:noVBand="1"/>
      </w:tblPr>
      <w:tblGrid>
        <w:gridCol w:w="492"/>
        <w:gridCol w:w="1001"/>
        <w:gridCol w:w="1292"/>
        <w:gridCol w:w="964"/>
        <w:gridCol w:w="3384"/>
        <w:gridCol w:w="1386"/>
      </w:tblGrid>
      <w:tr w:rsidR="00F16081">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序号</w:t>
            </w:r>
          </w:p>
        </w:tc>
        <w:tc>
          <w:tcPr>
            <w:tcW w:w="1001"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金融机构名称</w:t>
            </w:r>
          </w:p>
        </w:tc>
        <w:tc>
          <w:tcPr>
            <w:tcW w:w="1292"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参考利率及额度</w:t>
            </w:r>
          </w:p>
        </w:tc>
        <w:tc>
          <w:tcPr>
            <w:tcW w:w="964"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现阶段面向范围</w:t>
            </w:r>
          </w:p>
        </w:tc>
        <w:tc>
          <w:tcPr>
            <w:tcW w:w="3384"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申请条件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咨询电话</w:t>
            </w:r>
          </w:p>
        </w:tc>
      </w:tr>
      <w:tr w:rsidR="00F16081">
        <w:trPr>
          <w:trHeight w:val="3120"/>
        </w:trPr>
        <w:tc>
          <w:tcPr>
            <w:tcW w:w="492"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1</w:t>
            </w:r>
          </w:p>
        </w:tc>
        <w:tc>
          <w:tcPr>
            <w:tcW w:w="1001"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中国银行</w:t>
            </w:r>
          </w:p>
        </w:tc>
        <w:tc>
          <w:tcPr>
            <w:tcW w:w="1292" w:type="dxa"/>
            <w:tcBorders>
              <w:top w:val="single" w:sz="4" w:space="0" w:color="000000"/>
              <w:left w:val="single" w:sz="4" w:space="0" w:color="000000"/>
              <w:bottom w:val="single" w:sz="4" w:space="0" w:color="000000"/>
              <w:right w:val="single" w:sz="4" w:space="0" w:color="000000"/>
            </w:tcBorders>
            <w:vAlign w:val="bottom"/>
          </w:tcPr>
          <w:p w:rsidR="00F16081" w:rsidRDefault="00343B84">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F16081" w:rsidRDefault="00343B84">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根据当期lpr进行综合核定，原则上不3.85%</w:t>
            </w:r>
            <w:r>
              <w:rPr>
                <w:rFonts w:ascii="宋体" w:hAnsi="宋体" w:cs="宋体" w:hint="eastAsia"/>
                <w:color w:val="000000"/>
                <w:kern w:val="0"/>
                <w:sz w:val="19"/>
                <w:szCs w:val="19"/>
              </w:rPr>
              <w:br/>
              <w:t>融资额度：</w:t>
            </w:r>
          </w:p>
          <w:p w:rsidR="00F16081" w:rsidRDefault="00343B84">
            <w:pPr>
              <w:widowControl/>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r>
              <w:rPr>
                <w:rFonts w:ascii="宋体" w:hAnsi="宋体" w:cs="宋体" w:hint="eastAsia"/>
                <w:color w:val="000000"/>
                <w:kern w:val="0"/>
                <w:sz w:val="19"/>
                <w:szCs w:val="19"/>
              </w:rPr>
              <w:t>不超过1000万元,大中型企业具体以政府采购金额为测算依据，无金额限制</w:t>
            </w:r>
          </w:p>
        </w:tc>
        <w:tc>
          <w:tcPr>
            <w:tcW w:w="964"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1、在政府采购中无不良履约记录；</w:t>
            </w:r>
            <w:r>
              <w:rPr>
                <w:rFonts w:ascii="宋体" w:hAnsi="宋体" w:cs="宋体" w:hint="eastAsia"/>
                <w:color w:val="000000"/>
                <w:kern w:val="0"/>
                <w:sz w:val="19"/>
                <w:szCs w:val="19"/>
              </w:rPr>
              <w:br/>
              <w:t>2、企业及其实际控制人、法定代表人、受益所有人等关联人员不存在涉及洗钱、恐怖融资、金融诈骗、偷逃税、侵犯知识产权等违法犯罪行为或违反制裁规定的行为；</w:t>
            </w:r>
            <w:r>
              <w:rPr>
                <w:rFonts w:ascii="宋体" w:hAnsi="宋体" w:cs="宋体" w:hint="eastAsia"/>
                <w:color w:val="000000"/>
                <w:kern w:val="0"/>
                <w:sz w:val="19"/>
                <w:szCs w:val="19"/>
              </w:rPr>
              <w:br/>
              <w:t>3、政府采购的参与主体、内容、程序、实施和管理机制及相关合同应符合国务院、财政部、银保监会等相关部门对于政府债务、融资平台、政府采购、政府预算管理等相关法律法规要求。</w:t>
            </w:r>
          </w:p>
        </w:tc>
        <w:tc>
          <w:tcPr>
            <w:tcW w:w="1386"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27106030 </w:t>
            </w:r>
          </w:p>
          <w:p w:rsidR="00F16081" w:rsidRDefault="00343B84">
            <w:pPr>
              <w:widowControl/>
              <w:jc w:val="center"/>
              <w:textAlignment w:val="center"/>
              <w:rPr>
                <w:rFonts w:ascii="宋体" w:hAnsi="宋体" w:cs="宋体"/>
                <w:color w:val="000000"/>
                <w:sz w:val="19"/>
                <w:szCs w:val="19"/>
              </w:rPr>
            </w:pPr>
            <w:proofErr w:type="gramStart"/>
            <w:r>
              <w:rPr>
                <w:rFonts w:ascii="宋体" w:hAnsi="宋体" w:cs="宋体" w:hint="eastAsia"/>
                <w:color w:val="000000"/>
                <w:kern w:val="0"/>
                <w:sz w:val="19"/>
                <w:szCs w:val="19"/>
              </w:rPr>
              <w:t>吴楠</w:t>
            </w:r>
            <w:proofErr w:type="gramEnd"/>
          </w:p>
        </w:tc>
      </w:tr>
      <w:tr w:rsidR="00F16081">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2</w:t>
            </w:r>
          </w:p>
        </w:tc>
        <w:tc>
          <w:tcPr>
            <w:tcW w:w="1001"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邮储银行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F16081" w:rsidRDefault="00343B84">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约4.95%</w:t>
            </w:r>
            <w:r>
              <w:rPr>
                <w:rFonts w:ascii="宋体" w:hAnsi="宋体" w:cs="宋体" w:hint="eastAsia"/>
                <w:color w:val="000000"/>
                <w:kern w:val="0"/>
                <w:sz w:val="19"/>
                <w:szCs w:val="19"/>
              </w:rPr>
              <w:br/>
              <w:t>融资额度：</w:t>
            </w:r>
          </w:p>
          <w:p w:rsidR="00F16081" w:rsidRDefault="00343B84">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企业经营满一年以上，有一年以上政府中标历史记录，当前有生效政府中标订单，企业及法定代表人征信记录良好</w:t>
            </w:r>
          </w:p>
        </w:tc>
        <w:tc>
          <w:tcPr>
            <w:tcW w:w="1386"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13820988723</w:t>
            </w:r>
            <w:r>
              <w:rPr>
                <w:rFonts w:ascii="宋体" w:hAnsi="宋体" w:cs="宋体" w:hint="eastAsia"/>
                <w:color w:val="000000"/>
                <w:kern w:val="0"/>
                <w:sz w:val="19"/>
                <w:szCs w:val="19"/>
              </w:rPr>
              <w:t>张日超</w:t>
            </w:r>
          </w:p>
        </w:tc>
      </w:tr>
      <w:tr w:rsidR="00F16081">
        <w:trPr>
          <w:trHeight w:val="90"/>
        </w:trPr>
        <w:tc>
          <w:tcPr>
            <w:tcW w:w="492"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3</w:t>
            </w:r>
          </w:p>
        </w:tc>
        <w:tc>
          <w:tcPr>
            <w:tcW w:w="1001"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光大银行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F16081" w:rsidRDefault="00343B84">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w:t>
            </w:r>
            <w:r>
              <w:rPr>
                <w:rFonts w:ascii="宋体" w:hAnsi="宋体" w:cs="宋体" w:hint="eastAsia"/>
                <w:color w:val="000000"/>
                <w:kern w:val="0"/>
                <w:sz w:val="19"/>
                <w:szCs w:val="19"/>
              </w:rPr>
              <w:br/>
              <w:t>融资额度：</w:t>
            </w:r>
          </w:p>
          <w:p w:rsidR="00F16081" w:rsidRDefault="00343B84">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1.具有独立承担民事责任的能力，有固定经营场所，将我行账户作为政府采购合同唯一回款账户。</w:t>
            </w:r>
            <w:r>
              <w:rPr>
                <w:rFonts w:ascii="宋体" w:hAnsi="宋体" w:cs="宋体" w:hint="eastAsia"/>
                <w:color w:val="000000"/>
                <w:kern w:val="0"/>
                <w:sz w:val="19"/>
                <w:szCs w:val="19"/>
              </w:rPr>
              <w:br/>
              <w:t>2.企业成立1年以上，且实际控制人具有3年以上的实际行业经验，具有良好的纳税记录、工商登记记录；</w:t>
            </w:r>
            <w:r>
              <w:rPr>
                <w:rFonts w:ascii="宋体" w:hAnsi="宋体" w:cs="宋体" w:hint="eastAsia"/>
                <w:color w:val="000000"/>
                <w:kern w:val="0"/>
                <w:sz w:val="19"/>
                <w:szCs w:val="19"/>
              </w:rPr>
              <w:br/>
              <w:t>3.企业具有履行合同所必须的设备和服务能力；</w:t>
            </w:r>
            <w:r>
              <w:rPr>
                <w:rFonts w:ascii="宋体" w:hAnsi="宋体" w:cs="宋体" w:hint="eastAsia"/>
                <w:color w:val="000000"/>
                <w:kern w:val="0"/>
                <w:sz w:val="19"/>
                <w:szCs w:val="19"/>
              </w:rPr>
              <w:br/>
              <w:t>4.生产经营符合国家法律法规，产业政策和环境保护要求，符合我行信贷政策；</w:t>
            </w:r>
            <w:r>
              <w:rPr>
                <w:rFonts w:ascii="宋体" w:hAnsi="宋体" w:cs="宋体" w:hint="eastAsia"/>
                <w:color w:val="000000"/>
                <w:kern w:val="0"/>
                <w:sz w:val="19"/>
                <w:szCs w:val="19"/>
              </w:rPr>
              <w:br/>
              <w:t>5.人行征信信息查询系统查询显示借款人、实际控制人无重大不良记录，政府采购履约无不良记录。</w:t>
            </w:r>
          </w:p>
        </w:tc>
        <w:tc>
          <w:tcPr>
            <w:tcW w:w="1386"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18722110192</w:t>
            </w:r>
            <w:proofErr w:type="gramStart"/>
            <w:r>
              <w:rPr>
                <w:rFonts w:ascii="宋体" w:hAnsi="宋体" w:cs="宋体"/>
                <w:color w:val="000000"/>
                <w:kern w:val="0"/>
                <w:sz w:val="19"/>
                <w:szCs w:val="19"/>
              </w:rPr>
              <w:t>谢凝</w:t>
            </w:r>
            <w:proofErr w:type="gramEnd"/>
            <w:r>
              <w:rPr>
                <w:rFonts w:ascii="宋体" w:hAnsi="宋体" w:cs="宋体"/>
                <w:color w:val="000000"/>
                <w:kern w:val="0"/>
                <w:sz w:val="19"/>
                <w:szCs w:val="19"/>
              </w:rPr>
              <w:t xml:space="preserve"> </w:t>
            </w:r>
            <w:r>
              <w:rPr>
                <w:rFonts w:ascii="宋体" w:hAnsi="宋体" w:cs="宋体" w:hint="eastAsia"/>
                <w:color w:val="000000"/>
                <w:kern w:val="0"/>
                <w:sz w:val="19"/>
                <w:szCs w:val="19"/>
              </w:rPr>
              <w:t>18622858578</w:t>
            </w:r>
          </w:p>
          <w:p w:rsidR="00F16081" w:rsidRDefault="00343B84">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马嵘</w:t>
            </w:r>
          </w:p>
        </w:tc>
      </w:tr>
      <w:tr w:rsidR="00F16081">
        <w:trPr>
          <w:trHeight w:val="720"/>
        </w:trPr>
        <w:tc>
          <w:tcPr>
            <w:tcW w:w="492"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4</w:t>
            </w:r>
          </w:p>
        </w:tc>
        <w:tc>
          <w:tcPr>
            <w:tcW w:w="1001"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浦发银行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F16081" w:rsidRDefault="00343B84">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约3.8%</w:t>
            </w:r>
            <w:r>
              <w:rPr>
                <w:rFonts w:ascii="宋体" w:hAnsi="宋体" w:cs="宋体" w:hint="eastAsia"/>
                <w:color w:val="000000"/>
                <w:kern w:val="0"/>
                <w:sz w:val="19"/>
                <w:szCs w:val="19"/>
              </w:rPr>
              <w:br/>
              <w:t>融资额度：不超过500万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1、申请人不得有失信记录；</w:t>
            </w:r>
            <w:r>
              <w:rPr>
                <w:rFonts w:ascii="宋体" w:hAnsi="宋体" w:cs="宋体" w:hint="eastAsia"/>
                <w:color w:val="000000"/>
                <w:kern w:val="0"/>
                <w:sz w:val="19"/>
                <w:szCs w:val="19"/>
              </w:rPr>
              <w:br/>
              <w:t>2、订单对应的政府采购部门在天津市，中标企业注册地在天津。</w:t>
            </w:r>
          </w:p>
        </w:tc>
        <w:tc>
          <w:tcPr>
            <w:tcW w:w="1386"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13612152218</w:t>
            </w:r>
          </w:p>
          <w:p w:rsidR="00F16081" w:rsidRDefault="00343B84">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刘扬</w:t>
            </w:r>
          </w:p>
        </w:tc>
      </w:tr>
      <w:tr w:rsidR="00F16081">
        <w:trPr>
          <w:trHeight w:val="1920"/>
        </w:trPr>
        <w:tc>
          <w:tcPr>
            <w:tcW w:w="492"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5</w:t>
            </w:r>
          </w:p>
        </w:tc>
        <w:tc>
          <w:tcPr>
            <w:tcW w:w="1001"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齐鲁银行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F16081" w:rsidRDefault="00343B84">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4.50%起</w:t>
            </w:r>
          </w:p>
          <w:p w:rsidR="00F16081" w:rsidRDefault="00343B84">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融资额度：</w:t>
            </w:r>
          </w:p>
          <w:p w:rsidR="00F16081" w:rsidRDefault="00343B84">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1、获得政府采购订单，中标信息可在公开网站查询。如无法查询，可出示国家扶持政策内不公开中标信息文件。</w:t>
            </w:r>
          </w:p>
          <w:p w:rsidR="00F16081" w:rsidRDefault="00343B84">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2、采购合同回款账户为齐鲁银行，并做质押登记。</w:t>
            </w:r>
          </w:p>
          <w:p w:rsidR="00F16081" w:rsidRDefault="00343B84">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3、符合我行客户准入要求（同上一条）。</w:t>
            </w:r>
          </w:p>
        </w:tc>
        <w:tc>
          <w:tcPr>
            <w:tcW w:w="1386"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022-23271885</w:t>
            </w:r>
          </w:p>
          <w:p w:rsidR="00F16081" w:rsidRDefault="00343B84">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朱怡璇</w:t>
            </w:r>
          </w:p>
        </w:tc>
      </w:tr>
      <w:tr w:rsidR="00F16081">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6</w:t>
            </w:r>
          </w:p>
        </w:tc>
        <w:tc>
          <w:tcPr>
            <w:tcW w:w="1001"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F16081" w:rsidRDefault="00343B84">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不低于3.85%</w:t>
            </w:r>
            <w:r>
              <w:rPr>
                <w:rFonts w:ascii="宋体" w:hAnsi="宋体" w:cs="宋体" w:hint="eastAsia"/>
                <w:color w:val="000000"/>
                <w:kern w:val="0"/>
                <w:sz w:val="19"/>
                <w:szCs w:val="19"/>
              </w:rPr>
              <w:br/>
              <w:t>融资额度：</w:t>
            </w:r>
          </w:p>
          <w:p w:rsidR="00F16081" w:rsidRDefault="00343B84">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1、连续从事政府采购活动一年以上，或主要股东从事政府采购活动两年以上，且交易及信用记录良好；</w:t>
            </w:r>
            <w:r>
              <w:rPr>
                <w:rFonts w:ascii="宋体" w:hAnsi="宋体" w:cs="宋体" w:hint="eastAsia"/>
                <w:color w:val="000000"/>
                <w:kern w:val="0"/>
                <w:sz w:val="19"/>
                <w:szCs w:val="19"/>
              </w:rPr>
              <w:br/>
              <w:t>2、持有政府采购中标通知书、签订政府采购合同等资料。</w:t>
            </w:r>
          </w:p>
        </w:tc>
        <w:tc>
          <w:tcPr>
            <w:tcW w:w="1386"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28405397</w:t>
            </w:r>
          </w:p>
          <w:p w:rsidR="00F16081" w:rsidRDefault="00343B84">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王小</w:t>
            </w:r>
            <w:proofErr w:type="gramStart"/>
            <w:r>
              <w:rPr>
                <w:rFonts w:ascii="宋体" w:hAnsi="宋体" w:cs="宋体" w:hint="eastAsia"/>
                <w:color w:val="000000"/>
                <w:kern w:val="0"/>
                <w:sz w:val="19"/>
                <w:szCs w:val="19"/>
              </w:rPr>
              <w:t>一</w:t>
            </w:r>
            <w:proofErr w:type="gramEnd"/>
          </w:p>
        </w:tc>
      </w:tr>
      <w:tr w:rsidR="00F16081">
        <w:trPr>
          <w:trHeight w:val="2160"/>
        </w:trPr>
        <w:tc>
          <w:tcPr>
            <w:tcW w:w="492"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7</w:t>
            </w:r>
          </w:p>
        </w:tc>
        <w:tc>
          <w:tcPr>
            <w:tcW w:w="1001"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F16081" w:rsidRDefault="00343B84">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结合借款人经营规模、偿债能力、营运效率等因素合理确定</w:t>
            </w:r>
            <w:r>
              <w:rPr>
                <w:rFonts w:ascii="宋体" w:hAnsi="宋体" w:cs="宋体" w:hint="eastAsia"/>
                <w:color w:val="000000"/>
                <w:kern w:val="0"/>
                <w:sz w:val="19"/>
                <w:szCs w:val="19"/>
              </w:rPr>
              <w:br/>
              <w:t>融资额度：</w:t>
            </w:r>
          </w:p>
          <w:p w:rsidR="00F16081" w:rsidRDefault="00343B84">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1、中标供应商财务状况良好，记录良好，有资质且具有1年(含)以上与天津市各类政府采购成功经验；</w:t>
            </w:r>
            <w:r>
              <w:rPr>
                <w:rFonts w:ascii="宋体" w:hAnsi="宋体" w:cs="宋体" w:hint="eastAsia"/>
                <w:color w:val="000000"/>
                <w:kern w:val="0"/>
                <w:sz w:val="19"/>
                <w:szCs w:val="19"/>
              </w:rPr>
              <w:br/>
              <w:t>2、生产经营符合国家政策；</w:t>
            </w:r>
            <w:r>
              <w:rPr>
                <w:rFonts w:ascii="宋体" w:hAnsi="宋体" w:cs="宋体" w:hint="eastAsia"/>
                <w:color w:val="000000"/>
                <w:kern w:val="0"/>
                <w:sz w:val="19"/>
                <w:szCs w:val="19"/>
              </w:rPr>
              <w:br/>
              <w:t>3、无违法、违约、不良信用记录，未发生过政府采购业务纠纷等；</w:t>
            </w:r>
            <w:r>
              <w:rPr>
                <w:rFonts w:ascii="宋体" w:hAnsi="宋体" w:cs="宋体" w:hint="eastAsia"/>
                <w:color w:val="000000"/>
                <w:kern w:val="0"/>
                <w:sz w:val="19"/>
                <w:szCs w:val="19"/>
              </w:rPr>
              <w:br/>
              <w:t>4、银行要求的其他条件。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022-83872249</w:t>
            </w:r>
          </w:p>
          <w:p w:rsidR="00F16081" w:rsidRDefault="00343B84">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林向宇</w:t>
            </w:r>
          </w:p>
        </w:tc>
      </w:tr>
      <w:tr w:rsidR="00F16081">
        <w:trPr>
          <w:trHeight w:val="960"/>
        </w:trPr>
        <w:tc>
          <w:tcPr>
            <w:tcW w:w="492"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8</w:t>
            </w:r>
          </w:p>
        </w:tc>
        <w:tc>
          <w:tcPr>
            <w:tcW w:w="1001"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天津滨海农商银行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F16081" w:rsidRDefault="00343B84">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致电咨询</w:t>
            </w:r>
            <w:r>
              <w:rPr>
                <w:rFonts w:ascii="宋体" w:hAnsi="宋体" w:cs="宋体" w:hint="eastAsia"/>
                <w:color w:val="000000"/>
                <w:kern w:val="0"/>
                <w:sz w:val="19"/>
                <w:szCs w:val="19"/>
              </w:rPr>
              <w:br/>
              <w:t>融资额度：100-5000万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1、具有2年(含)以上连续经营记录；</w:t>
            </w:r>
            <w:r>
              <w:rPr>
                <w:rFonts w:ascii="宋体" w:hAnsi="宋体" w:cs="宋体" w:hint="eastAsia"/>
                <w:color w:val="000000"/>
                <w:kern w:val="0"/>
                <w:sz w:val="19"/>
                <w:szCs w:val="19"/>
              </w:rPr>
              <w:br/>
              <w:t>2、有固定生产经营场所；本行要求的其他条件。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13612141823高飞     </w:t>
            </w:r>
          </w:p>
        </w:tc>
      </w:tr>
      <w:tr w:rsidR="00F16081">
        <w:trPr>
          <w:trHeight w:val="3542"/>
        </w:trPr>
        <w:tc>
          <w:tcPr>
            <w:tcW w:w="492"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9</w:t>
            </w:r>
          </w:p>
        </w:tc>
        <w:tc>
          <w:tcPr>
            <w:tcW w:w="1001"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民生银行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F16081" w:rsidRDefault="00343B84">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最低4%</w:t>
            </w:r>
            <w:r>
              <w:rPr>
                <w:rFonts w:ascii="宋体" w:hAnsi="宋体" w:cs="宋体" w:hint="eastAsia"/>
                <w:color w:val="000000"/>
                <w:kern w:val="0"/>
                <w:sz w:val="19"/>
                <w:szCs w:val="19"/>
              </w:rPr>
              <w:br/>
              <w:t>融资额度：</w:t>
            </w:r>
          </w:p>
          <w:p w:rsidR="00F16081" w:rsidRDefault="00343B84">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信用额度最高1000万</w:t>
            </w:r>
          </w:p>
          <w:p w:rsidR="00F16081" w:rsidRDefault="00343B84">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信用+担保额度最高3000万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1、企业成立满一年，经营良好、征信良好；</w:t>
            </w:r>
          </w:p>
          <w:p w:rsidR="00F16081" w:rsidRDefault="00343B84">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w:t>
            </w:r>
            <w:proofErr w:type="gramStart"/>
            <w:r>
              <w:rPr>
                <w:rFonts w:ascii="宋体" w:hAnsi="宋体" w:cs="宋体" w:hint="eastAsia"/>
                <w:color w:val="000000"/>
                <w:kern w:val="0"/>
                <w:sz w:val="19"/>
                <w:szCs w:val="19"/>
              </w:rPr>
              <w:t>实控人</w:t>
            </w:r>
            <w:proofErr w:type="gramEnd"/>
            <w:r>
              <w:rPr>
                <w:rFonts w:ascii="宋体" w:hAnsi="宋体" w:cs="宋体" w:hint="eastAsia"/>
                <w:color w:val="000000"/>
                <w:kern w:val="0"/>
                <w:sz w:val="19"/>
                <w:szCs w:val="19"/>
              </w:rPr>
              <w:t>25-65周岁，征信良好；</w:t>
            </w:r>
          </w:p>
          <w:p w:rsidR="00F16081" w:rsidRDefault="00343B84">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3、近12个月有政府采购中标</w:t>
            </w:r>
            <w:proofErr w:type="gramStart"/>
            <w:r>
              <w:rPr>
                <w:rFonts w:ascii="宋体" w:hAnsi="宋体" w:cs="宋体" w:hint="eastAsia"/>
                <w:color w:val="000000"/>
                <w:kern w:val="0"/>
                <w:sz w:val="19"/>
                <w:szCs w:val="19"/>
              </w:rPr>
              <w:t>且正常</w:t>
            </w:r>
            <w:proofErr w:type="gramEnd"/>
            <w:r>
              <w:rPr>
                <w:rFonts w:ascii="宋体" w:hAnsi="宋体" w:cs="宋体" w:hint="eastAsia"/>
                <w:color w:val="000000"/>
                <w:kern w:val="0"/>
                <w:sz w:val="19"/>
                <w:szCs w:val="19"/>
              </w:rPr>
              <w:t>履约、回款</w:t>
            </w:r>
          </w:p>
        </w:tc>
        <w:tc>
          <w:tcPr>
            <w:tcW w:w="1386"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18102027371</w:t>
            </w:r>
          </w:p>
          <w:p w:rsidR="00F16081" w:rsidRDefault="00343B84">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 xml:space="preserve">陈宗山 </w:t>
            </w:r>
          </w:p>
        </w:tc>
      </w:tr>
      <w:tr w:rsidR="00F16081">
        <w:trPr>
          <w:trHeight w:val="2938"/>
        </w:trPr>
        <w:tc>
          <w:tcPr>
            <w:tcW w:w="492"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10</w:t>
            </w:r>
          </w:p>
        </w:tc>
        <w:tc>
          <w:tcPr>
            <w:tcW w:w="1001"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textAlignment w:val="center"/>
              <w:rPr>
                <w:rFonts w:ascii="宋体" w:hAnsi="宋体" w:cs="宋体"/>
                <w:color w:val="000000"/>
                <w:sz w:val="19"/>
                <w:szCs w:val="19"/>
              </w:rPr>
            </w:pPr>
            <w:r>
              <w:rPr>
                <w:rFonts w:ascii="宋体" w:hAnsi="宋体" w:cs="宋体" w:hint="eastAsia"/>
                <w:color w:val="000000"/>
                <w:kern w:val="0"/>
                <w:sz w:val="19"/>
                <w:szCs w:val="19"/>
              </w:rPr>
              <w:t>平安银行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16081" w:rsidRDefault="00343B84">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F16081" w:rsidRDefault="00343B84">
            <w:pPr>
              <w:jc w:val="left"/>
              <w:rPr>
                <w:rFonts w:ascii="宋体" w:hAnsi="宋体" w:cs="宋体"/>
                <w:color w:val="000000"/>
                <w:kern w:val="0"/>
                <w:sz w:val="19"/>
                <w:szCs w:val="19"/>
              </w:rPr>
            </w:pPr>
            <w:r>
              <w:rPr>
                <w:rFonts w:ascii="宋体" w:hAnsi="宋体" w:cs="宋体" w:hint="eastAsia"/>
                <w:color w:val="000000"/>
                <w:kern w:val="0"/>
                <w:sz w:val="19"/>
                <w:szCs w:val="19"/>
              </w:rPr>
              <w:t>约6.00%</w:t>
            </w:r>
            <w:r>
              <w:rPr>
                <w:rFonts w:ascii="宋体" w:hAnsi="宋体" w:cs="宋体" w:hint="eastAsia"/>
                <w:color w:val="000000"/>
                <w:kern w:val="0"/>
                <w:sz w:val="19"/>
                <w:szCs w:val="19"/>
              </w:rPr>
              <w:br/>
              <w:t>融资额度：</w:t>
            </w:r>
          </w:p>
          <w:p w:rsidR="00F16081" w:rsidRDefault="00343B84">
            <w:pPr>
              <w:jc w:val="left"/>
              <w:rPr>
                <w:rFonts w:ascii="宋体" w:hAnsi="宋体" w:cs="宋体"/>
                <w:color w:val="000000"/>
                <w:sz w:val="19"/>
                <w:szCs w:val="19"/>
              </w:rPr>
            </w:pPr>
            <w:r>
              <w:rPr>
                <w:rFonts w:ascii="宋体" w:hAnsi="宋体" w:cs="宋体" w:hint="eastAsia"/>
                <w:color w:val="000000"/>
                <w:kern w:val="0"/>
                <w:sz w:val="19"/>
                <w:szCs w:val="19"/>
              </w:rPr>
              <w:t>最高200万元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F16081" w:rsidRDefault="00343B84">
            <w:pPr>
              <w:jc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F16081">
              <w:tc>
                <w:tcPr>
                  <w:tcW w:w="2632" w:type="dxa"/>
                  <w:shd w:val="clear" w:color="auto" w:fill="FFFFFF"/>
                  <w:tcMar>
                    <w:top w:w="150" w:type="dxa"/>
                    <w:left w:w="0" w:type="dxa"/>
                    <w:bottom w:w="150" w:type="dxa"/>
                    <w:right w:w="0" w:type="dxa"/>
                  </w:tcMar>
                </w:tcPr>
                <w:p w:rsidR="00F16081" w:rsidRDefault="00343B84">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申请人为企业法定代表人或第一大自然人股东，</w:t>
                  </w:r>
                  <w:proofErr w:type="gramStart"/>
                  <w:r>
                    <w:rPr>
                      <w:rFonts w:ascii="宋体" w:hAnsi="宋体" w:cs="宋体" w:hint="eastAsia"/>
                      <w:color w:val="000000"/>
                      <w:kern w:val="0"/>
                      <w:sz w:val="19"/>
                      <w:szCs w:val="19"/>
                    </w:rPr>
                    <w:t>通过微信申请</w:t>
                  </w:r>
                  <w:proofErr w:type="gramEnd"/>
                  <w:r>
                    <w:rPr>
                      <w:rFonts w:ascii="宋体" w:hAnsi="宋体" w:cs="宋体" w:hint="eastAsia"/>
                      <w:color w:val="000000"/>
                      <w:kern w:val="0"/>
                      <w:sz w:val="19"/>
                      <w:szCs w:val="19"/>
                    </w:rPr>
                    <w:t xml:space="preserve">； </w:t>
                  </w:r>
                </w:p>
                <w:p w:rsidR="00F16081" w:rsidRDefault="00343B84">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企业及申请人信用记录良好，无不良、违法行为； </w:t>
                  </w:r>
                </w:p>
                <w:p w:rsidR="00F16081" w:rsidRDefault="00343B84">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企业为天津市政府部门、事业单位的供应商； </w:t>
                  </w:r>
                </w:p>
                <w:p w:rsidR="00F16081" w:rsidRDefault="00343B84">
                  <w:pPr>
                    <w:widowControl/>
                    <w:jc w:val="left"/>
                    <w:textAlignment w:val="top"/>
                    <w:rPr>
                      <w:rFonts w:ascii="����" w:eastAsia="����" w:hAnsi="����" w:cs="����"/>
                      <w:color w:val="333333"/>
                      <w:sz w:val="24"/>
                      <w:szCs w:val="24"/>
                    </w:rPr>
                  </w:pPr>
                  <w:r>
                    <w:rPr>
                      <w:rFonts w:ascii="宋体" w:hAnsi="宋体" w:cs="宋体" w:hint="eastAsia"/>
                      <w:color w:val="000000"/>
                      <w:kern w:val="0"/>
                      <w:sz w:val="19"/>
                      <w:szCs w:val="19"/>
                    </w:rPr>
                    <w:t>4、企业有政府采购历史合作记录（近24个月2次，合计50万以上订单记录）且交易记录良好</w:t>
                  </w:r>
                </w:p>
              </w:tc>
            </w:tr>
          </w:tbl>
          <w:p w:rsidR="00F16081" w:rsidRDefault="00F16081">
            <w:pPr>
              <w:jc w:val="left"/>
              <w:rPr>
                <w:rFonts w:ascii="宋体" w:hAnsi="宋体" w:cs="宋体"/>
                <w:color w:val="00000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F16081" w:rsidRDefault="00343B84">
            <w:pPr>
              <w:jc w:val="center"/>
              <w:rPr>
                <w:rFonts w:ascii="宋体" w:hAnsi="宋体" w:cs="宋体"/>
                <w:color w:val="000000"/>
                <w:sz w:val="24"/>
                <w:szCs w:val="24"/>
              </w:rPr>
            </w:pPr>
            <w:r>
              <w:rPr>
                <w:rFonts w:ascii="宋体" w:hAnsi="宋体" w:cs="宋体" w:hint="eastAsia"/>
                <w:color w:val="000000"/>
                <w:kern w:val="0"/>
                <w:sz w:val="19"/>
                <w:szCs w:val="19"/>
              </w:rPr>
              <w:t xml:space="preserve">18698167095张伟 </w:t>
            </w:r>
          </w:p>
        </w:tc>
      </w:tr>
      <w:tr w:rsidR="00F16081">
        <w:trPr>
          <w:trHeight w:val="2730"/>
        </w:trPr>
        <w:tc>
          <w:tcPr>
            <w:tcW w:w="492"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11</w:t>
            </w:r>
          </w:p>
        </w:tc>
        <w:tc>
          <w:tcPr>
            <w:tcW w:w="1001"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渤海银行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16081" w:rsidRDefault="00343B84">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F16081" w:rsidRDefault="00343B84">
            <w:pPr>
              <w:jc w:val="left"/>
              <w:rPr>
                <w:rFonts w:ascii="宋体" w:hAnsi="宋体" w:cs="宋体"/>
                <w:color w:val="000000"/>
                <w:kern w:val="0"/>
                <w:sz w:val="19"/>
                <w:szCs w:val="19"/>
              </w:rPr>
            </w:pPr>
            <w:proofErr w:type="gramStart"/>
            <w:r>
              <w:rPr>
                <w:rFonts w:ascii="宋体" w:hAnsi="宋体" w:cs="宋体" w:hint="eastAsia"/>
                <w:color w:val="000000"/>
                <w:kern w:val="0"/>
                <w:sz w:val="19"/>
                <w:szCs w:val="19"/>
              </w:rPr>
              <w:t>年化约</w:t>
            </w:r>
            <w:proofErr w:type="gramEnd"/>
            <w:r>
              <w:rPr>
                <w:rFonts w:ascii="宋体" w:hAnsi="宋体" w:cs="宋体" w:hint="eastAsia"/>
                <w:color w:val="000000"/>
                <w:kern w:val="0"/>
                <w:sz w:val="19"/>
                <w:szCs w:val="19"/>
              </w:rPr>
              <w:t>3.85%</w:t>
            </w:r>
            <w:r>
              <w:rPr>
                <w:rFonts w:ascii="宋体" w:hAnsi="宋体" w:cs="宋体" w:hint="eastAsia"/>
                <w:color w:val="000000"/>
                <w:kern w:val="0"/>
                <w:sz w:val="19"/>
                <w:szCs w:val="19"/>
              </w:rPr>
              <w:br/>
              <w:t>融资额度：</w:t>
            </w:r>
          </w:p>
          <w:p w:rsidR="00F16081" w:rsidRDefault="00343B84">
            <w:pPr>
              <w:jc w:val="left"/>
              <w:rPr>
                <w:rFonts w:ascii="宋体" w:hAnsi="宋体" w:cs="宋体"/>
                <w:color w:val="000000"/>
                <w:sz w:val="19"/>
                <w:szCs w:val="19"/>
              </w:rPr>
            </w:pPr>
            <w:r>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F16081">
              <w:tc>
                <w:tcPr>
                  <w:tcW w:w="2632" w:type="dxa"/>
                  <w:shd w:val="clear" w:color="auto" w:fill="FFFFFF"/>
                  <w:tcMar>
                    <w:top w:w="150" w:type="dxa"/>
                    <w:left w:w="0" w:type="dxa"/>
                    <w:bottom w:w="150" w:type="dxa"/>
                    <w:right w:w="0" w:type="dxa"/>
                  </w:tcMar>
                </w:tcPr>
                <w:p w:rsidR="00F16081" w:rsidRDefault="00343B84">
                  <w:pPr>
                    <w:widowControl/>
                    <w:numPr>
                      <w:ilvl w:val="0"/>
                      <w:numId w:val="7"/>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有固定的经营场所，企业划型符合小微企业； </w:t>
                  </w:r>
                </w:p>
                <w:p w:rsidR="00F16081" w:rsidRDefault="00343B84">
                  <w:pPr>
                    <w:widowControl/>
                    <w:numPr>
                      <w:ilvl w:val="0"/>
                      <w:numId w:val="7"/>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信用记录良好，无不良、违法行为； </w:t>
                  </w:r>
                </w:p>
                <w:p w:rsidR="00F16081" w:rsidRDefault="00343B84">
                  <w:pPr>
                    <w:widowControl/>
                    <w:numPr>
                      <w:ilvl w:val="0"/>
                      <w:numId w:val="7"/>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持续经营2年以上或实际控制人从业3年以上； 具备政府采购投标资格且交易记录良好； </w:t>
                  </w:r>
                </w:p>
                <w:p w:rsidR="00F16081" w:rsidRDefault="00343B84">
                  <w:pPr>
                    <w:widowControl/>
                    <w:numPr>
                      <w:ilvl w:val="0"/>
                      <w:numId w:val="7"/>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采购项目符合国家产业政策和资源环保政策要求；</w:t>
                  </w:r>
                </w:p>
              </w:tc>
            </w:tr>
          </w:tbl>
          <w:p w:rsidR="00F16081" w:rsidRDefault="00F16081">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F16081" w:rsidRDefault="00343B84">
            <w:pPr>
              <w:jc w:val="left"/>
              <w:rPr>
                <w:rFonts w:ascii="宋体" w:hAnsi="宋体" w:cs="宋体"/>
                <w:color w:val="000000"/>
                <w:kern w:val="0"/>
                <w:sz w:val="19"/>
                <w:szCs w:val="19"/>
              </w:rPr>
            </w:pPr>
            <w:r>
              <w:rPr>
                <w:rFonts w:ascii="宋体" w:hAnsi="宋体" w:cs="宋体" w:hint="eastAsia"/>
                <w:color w:val="000000"/>
                <w:kern w:val="0"/>
                <w:sz w:val="19"/>
                <w:szCs w:val="19"/>
              </w:rPr>
              <w:t>022-58879322</w:t>
            </w:r>
          </w:p>
          <w:p w:rsidR="00F16081" w:rsidRDefault="00343B84" w:rsidP="00367915">
            <w:pPr>
              <w:ind w:firstLineChars="100" w:firstLine="173"/>
              <w:jc w:val="left"/>
              <w:rPr>
                <w:rFonts w:ascii="宋体" w:hAnsi="宋体" w:cs="宋体"/>
                <w:color w:val="000000"/>
                <w:kern w:val="0"/>
                <w:sz w:val="19"/>
                <w:szCs w:val="19"/>
              </w:rPr>
            </w:pPr>
            <w:r>
              <w:rPr>
                <w:rFonts w:ascii="宋体" w:hAnsi="宋体" w:cs="宋体" w:hint="eastAsia"/>
                <w:color w:val="000000"/>
                <w:kern w:val="0"/>
                <w:sz w:val="19"/>
                <w:szCs w:val="19"/>
              </w:rPr>
              <w:t xml:space="preserve">  姚斌 </w:t>
            </w:r>
          </w:p>
        </w:tc>
      </w:tr>
      <w:tr w:rsidR="00F16081">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12</w:t>
            </w:r>
          </w:p>
        </w:tc>
        <w:tc>
          <w:tcPr>
            <w:tcW w:w="1001"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中国建设银行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16081" w:rsidRDefault="00343B84">
            <w:pPr>
              <w:jc w:val="left"/>
              <w:rPr>
                <w:rFonts w:ascii="宋体" w:hAnsi="宋体" w:cs="宋体"/>
                <w:color w:val="000000"/>
                <w:kern w:val="0"/>
                <w:sz w:val="19"/>
                <w:szCs w:val="19"/>
              </w:rPr>
            </w:pPr>
            <w:r>
              <w:rPr>
                <w:rFonts w:ascii="宋体" w:hAnsi="宋体" w:cs="宋体" w:hint="eastAsia"/>
                <w:color w:val="000000"/>
                <w:kern w:val="0"/>
                <w:sz w:val="19"/>
                <w:szCs w:val="19"/>
              </w:rPr>
              <w:t>参考利率：4.00%-5.00%</w:t>
            </w:r>
            <w:r>
              <w:rPr>
                <w:rFonts w:ascii="宋体" w:hAnsi="宋体" w:cs="宋体" w:hint="eastAsia"/>
                <w:color w:val="000000"/>
                <w:kern w:val="0"/>
                <w:sz w:val="19"/>
                <w:szCs w:val="19"/>
              </w:rPr>
              <w:br/>
              <w:t>融资额度：</w:t>
            </w:r>
          </w:p>
          <w:p w:rsidR="00F16081" w:rsidRDefault="00343B84">
            <w:pPr>
              <w:jc w:val="left"/>
              <w:rPr>
                <w:rFonts w:ascii="宋体" w:hAnsi="宋体" w:cs="宋体"/>
                <w:color w:val="000000"/>
                <w:kern w:val="0"/>
                <w:sz w:val="19"/>
                <w:szCs w:val="19"/>
              </w:rPr>
            </w:pPr>
            <w:r>
              <w:rPr>
                <w:rFonts w:ascii="宋体" w:hAnsi="宋体" w:cs="宋体" w:hint="eastAsia"/>
                <w:color w:val="000000"/>
                <w:kern w:val="0"/>
                <w:sz w:val="19"/>
                <w:szCs w:val="19"/>
              </w:rPr>
              <w:lastRenderedPageBreak/>
              <w:t>最高2000万元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F16081">
              <w:tc>
                <w:tcPr>
                  <w:tcW w:w="2632" w:type="dxa"/>
                  <w:shd w:val="clear" w:color="auto" w:fill="FFFFFF"/>
                  <w:tcMar>
                    <w:top w:w="150" w:type="dxa"/>
                    <w:left w:w="0" w:type="dxa"/>
                    <w:bottom w:w="150" w:type="dxa"/>
                    <w:right w:w="0" w:type="dxa"/>
                  </w:tcMar>
                </w:tcPr>
                <w:p w:rsidR="00F16081" w:rsidRDefault="00343B84">
                  <w:pPr>
                    <w:widowControl/>
                    <w:numPr>
                      <w:ilvl w:val="0"/>
                      <w:numId w:val="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企业已获得政府采购中标通知，并与集中采购机构、采购代理机构或采购人签订</w:t>
                  </w:r>
                  <w:r>
                    <w:rPr>
                      <w:rFonts w:ascii="宋体" w:hAnsi="宋体" w:cs="宋体" w:hint="eastAsia"/>
                      <w:color w:val="000000"/>
                      <w:kern w:val="0"/>
                      <w:sz w:val="19"/>
                      <w:szCs w:val="19"/>
                    </w:rPr>
                    <w:lastRenderedPageBreak/>
                    <w:t>采购合同，企业不得采用分包或转包方式履行政府采购合同。政府采购合同明确了《民法典》规定的基本要素并符合商业惯例和行业规范，政府采购履约期限和付款期限</w:t>
                  </w:r>
                  <w:proofErr w:type="gramStart"/>
                  <w:r>
                    <w:rPr>
                      <w:rFonts w:ascii="宋体" w:hAnsi="宋体" w:cs="宋体" w:hint="eastAsia"/>
                      <w:color w:val="000000"/>
                      <w:kern w:val="0"/>
                      <w:sz w:val="19"/>
                      <w:szCs w:val="19"/>
                    </w:rPr>
                    <w:t>距贷款</w:t>
                  </w:r>
                  <w:proofErr w:type="gramEnd"/>
                  <w:r>
                    <w:rPr>
                      <w:rFonts w:ascii="宋体" w:hAnsi="宋体" w:cs="宋体" w:hint="eastAsia"/>
                      <w:color w:val="000000"/>
                      <w:kern w:val="0"/>
                      <w:sz w:val="19"/>
                      <w:szCs w:val="19"/>
                    </w:rPr>
                    <w:t xml:space="preserve">申请日均在1年（含）以内。 </w:t>
                  </w:r>
                </w:p>
                <w:p w:rsidR="00F16081" w:rsidRDefault="00343B84">
                  <w:pPr>
                    <w:widowControl/>
                    <w:numPr>
                      <w:ilvl w:val="0"/>
                      <w:numId w:val="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应收账款融资模式下，企业已按政府采购合同的约定履行了交货、工程施工或提供服务等主要义务并且无任何违约行为。 </w:t>
                  </w:r>
                </w:p>
                <w:p w:rsidR="00F16081" w:rsidRDefault="00343B84">
                  <w:pPr>
                    <w:widowControl/>
                    <w:numPr>
                      <w:ilvl w:val="0"/>
                      <w:numId w:val="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采购合同融资模式下，企业在政府采购活动中与政府成功合作2年（含）以上，且近2年政府采购供应量、工程量或服务量均不低于100万元（含）。 </w:t>
                  </w:r>
                </w:p>
                <w:p w:rsidR="00F16081" w:rsidRDefault="00343B84">
                  <w:pPr>
                    <w:widowControl/>
                    <w:jc w:val="left"/>
                    <w:textAlignment w:val="top"/>
                    <w:rPr>
                      <w:rFonts w:ascii="����" w:eastAsia="����" w:hAnsi="����" w:cs="����"/>
                      <w:color w:val="333333"/>
                      <w:sz w:val="24"/>
                      <w:szCs w:val="24"/>
                    </w:rPr>
                  </w:pPr>
                  <w:r>
                    <w:rPr>
                      <w:rFonts w:ascii="宋体" w:hAnsi="宋体" w:cs="宋体" w:hint="eastAsia"/>
                      <w:color w:val="000000"/>
                      <w:kern w:val="0"/>
                      <w:sz w:val="19"/>
                      <w:szCs w:val="19"/>
                    </w:rPr>
                    <w:t>4、（四）企业向政府提供的货物、工程或服务质量稳定，与政府合作历史中未产生纠纷，与上、下游客户未发生重大债权、债务纠纷，近三年未被政府采购部门列入不良记录名单</w:t>
                  </w:r>
                </w:p>
              </w:tc>
            </w:tr>
          </w:tbl>
          <w:p w:rsidR="00F16081" w:rsidRDefault="00F16081">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F16081" w:rsidRDefault="00343B84">
            <w:pPr>
              <w:jc w:val="center"/>
              <w:rPr>
                <w:rFonts w:ascii="宋体" w:hAnsi="宋体" w:cs="宋体"/>
                <w:color w:val="000000"/>
                <w:kern w:val="0"/>
                <w:sz w:val="19"/>
                <w:szCs w:val="19"/>
              </w:rPr>
            </w:pPr>
            <w:r>
              <w:rPr>
                <w:rFonts w:ascii="宋体" w:hAnsi="宋体" w:cs="宋体" w:hint="eastAsia"/>
                <w:color w:val="000000"/>
                <w:kern w:val="0"/>
                <w:sz w:val="19"/>
                <w:szCs w:val="19"/>
              </w:rPr>
              <w:lastRenderedPageBreak/>
              <w:t xml:space="preserve">58751595 </w:t>
            </w:r>
          </w:p>
          <w:p w:rsidR="00F16081" w:rsidRDefault="00343B84">
            <w:pPr>
              <w:jc w:val="center"/>
              <w:rPr>
                <w:rFonts w:ascii="宋体" w:hAnsi="宋体" w:cs="宋体"/>
                <w:color w:val="000000"/>
                <w:kern w:val="0"/>
                <w:sz w:val="19"/>
                <w:szCs w:val="19"/>
              </w:rPr>
            </w:pPr>
            <w:r>
              <w:rPr>
                <w:rFonts w:ascii="宋体" w:hAnsi="宋体" w:cs="宋体" w:hint="eastAsia"/>
                <w:color w:val="000000"/>
                <w:kern w:val="0"/>
                <w:sz w:val="19"/>
                <w:szCs w:val="19"/>
              </w:rPr>
              <w:t xml:space="preserve"> </w:t>
            </w:r>
            <w:proofErr w:type="gramStart"/>
            <w:r>
              <w:rPr>
                <w:rFonts w:ascii="宋体" w:hAnsi="宋体" w:cs="宋体" w:hint="eastAsia"/>
                <w:color w:val="000000"/>
                <w:kern w:val="0"/>
                <w:sz w:val="19"/>
                <w:szCs w:val="19"/>
              </w:rPr>
              <w:t>赵望宇</w:t>
            </w:r>
            <w:proofErr w:type="gramEnd"/>
            <w:r>
              <w:rPr>
                <w:rFonts w:ascii="宋体" w:hAnsi="宋体" w:cs="宋体" w:hint="eastAsia"/>
                <w:color w:val="000000"/>
                <w:kern w:val="0"/>
                <w:sz w:val="19"/>
                <w:szCs w:val="19"/>
              </w:rPr>
              <w:t xml:space="preserve"> </w:t>
            </w:r>
          </w:p>
          <w:p w:rsidR="00F16081" w:rsidRDefault="00343B84">
            <w:pPr>
              <w:jc w:val="center"/>
              <w:rPr>
                <w:rFonts w:ascii="宋体" w:hAnsi="宋体" w:cs="宋体"/>
                <w:color w:val="000000"/>
                <w:kern w:val="0"/>
                <w:sz w:val="19"/>
                <w:szCs w:val="19"/>
              </w:rPr>
            </w:pPr>
            <w:r>
              <w:rPr>
                <w:rFonts w:ascii="宋体" w:hAnsi="宋体" w:cs="宋体" w:hint="eastAsia"/>
                <w:color w:val="000000"/>
                <w:kern w:val="0"/>
                <w:sz w:val="19"/>
                <w:szCs w:val="19"/>
              </w:rPr>
              <w:t>58750209</w:t>
            </w:r>
          </w:p>
          <w:p w:rsidR="00F16081" w:rsidRDefault="00343B84">
            <w:pPr>
              <w:jc w:val="center"/>
              <w:rPr>
                <w:rFonts w:ascii="宋体" w:hAnsi="宋体" w:cs="宋体"/>
                <w:color w:val="000000"/>
                <w:kern w:val="0"/>
                <w:sz w:val="19"/>
                <w:szCs w:val="19"/>
              </w:rPr>
            </w:pPr>
            <w:r>
              <w:rPr>
                <w:rFonts w:ascii="宋体" w:hAnsi="宋体" w:cs="宋体" w:hint="eastAsia"/>
                <w:color w:val="000000"/>
                <w:kern w:val="0"/>
                <w:sz w:val="19"/>
                <w:szCs w:val="19"/>
              </w:rPr>
              <w:lastRenderedPageBreak/>
              <w:t xml:space="preserve">肖毅 </w:t>
            </w:r>
          </w:p>
        </w:tc>
      </w:tr>
      <w:tr w:rsidR="00F16081">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13</w:t>
            </w:r>
          </w:p>
        </w:tc>
        <w:tc>
          <w:tcPr>
            <w:tcW w:w="1001"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中国农业银行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16081" w:rsidRDefault="00343B84">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F16081" w:rsidRDefault="00343B84">
            <w:pPr>
              <w:jc w:val="left"/>
              <w:rPr>
                <w:rFonts w:ascii="宋体" w:hAnsi="宋体" w:cs="宋体"/>
                <w:color w:val="000000"/>
                <w:kern w:val="0"/>
                <w:sz w:val="19"/>
                <w:szCs w:val="19"/>
              </w:rPr>
            </w:pPr>
            <w:r>
              <w:rPr>
                <w:rFonts w:ascii="宋体" w:hAnsi="宋体" w:cs="宋体" w:hint="eastAsia"/>
                <w:color w:val="000000"/>
                <w:kern w:val="0"/>
                <w:sz w:val="19"/>
                <w:szCs w:val="19"/>
              </w:rPr>
              <w:t>约4%</w:t>
            </w:r>
          </w:p>
          <w:p w:rsidR="00F16081" w:rsidRDefault="00343B84">
            <w:pPr>
              <w:jc w:val="left"/>
              <w:rPr>
                <w:rFonts w:ascii="宋体" w:hAnsi="宋体" w:cs="宋体"/>
                <w:color w:val="000000"/>
                <w:kern w:val="0"/>
                <w:sz w:val="19"/>
                <w:szCs w:val="19"/>
              </w:rPr>
            </w:pPr>
            <w:r>
              <w:rPr>
                <w:rFonts w:ascii="宋体" w:hAnsi="宋体" w:cs="宋体" w:hint="eastAsia"/>
                <w:color w:val="000000"/>
                <w:kern w:val="0"/>
                <w:sz w:val="19"/>
                <w:szCs w:val="19"/>
              </w:rP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F16081">
              <w:tc>
                <w:tcPr>
                  <w:tcW w:w="3007" w:type="dxa"/>
                  <w:shd w:val="clear" w:color="auto" w:fill="FFFFFF"/>
                  <w:tcMar>
                    <w:top w:w="150" w:type="dxa"/>
                    <w:left w:w="0" w:type="dxa"/>
                    <w:bottom w:w="150" w:type="dxa"/>
                    <w:right w:w="0" w:type="dxa"/>
                  </w:tcMar>
                </w:tcPr>
                <w:p w:rsidR="00F16081" w:rsidRDefault="00343B84">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1、公司成立1年（含）以上，</w:t>
                  </w:r>
                  <w:proofErr w:type="gramStart"/>
                  <w:r>
                    <w:rPr>
                      <w:rFonts w:ascii="宋体" w:hAnsi="宋体" w:cs="宋体" w:hint="eastAsia"/>
                      <w:color w:val="000000"/>
                      <w:kern w:val="0"/>
                      <w:sz w:val="19"/>
                      <w:szCs w:val="19"/>
                    </w:rPr>
                    <w:t>属于政采中标</w:t>
                  </w:r>
                  <w:proofErr w:type="gramEnd"/>
                  <w:r>
                    <w:rPr>
                      <w:rFonts w:ascii="宋体" w:hAnsi="宋体" w:cs="宋体" w:hint="eastAsia"/>
                      <w:color w:val="000000"/>
                      <w:kern w:val="0"/>
                      <w:sz w:val="19"/>
                      <w:szCs w:val="19"/>
                    </w:rPr>
                    <w:t xml:space="preserve">供应商,履约记录良好。 </w:t>
                  </w:r>
                </w:p>
                <w:p w:rsidR="00F16081" w:rsidRDefault="00343B84">
                  <w:pPr>
                    <w:widowControl/>
                    <w:numPr>
                      <w:ilvl w:val="0"/>
                      <w:numId w:val="9"/>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在我行开立账户，自愿接受农业银行信用监督和结算监管。 </w:t>
                  </w:r>
                </w:p>
                <w:p w:rsidR="00F16081" w:rsidRDefault="00343B84">
                  <w:pPr>
                    <w:widowControl/>
                    <w:jc w:val="left"/>
                    <w:textAlignment w:val="top"/>
                    <w:rPr>
                      <w:rFonts w:ascii="����" w:eastAsia="����" w:hAnsi="����" w:cs="����"/>
                      <w:color w:val="333333"/>
                      <w:sz w:val="24"/>
                      <w:szCs w:val="24"/>
                    </w:rPr>
                  </w:pPr>
                  <w:r>
                    <w:rPr>
                      <w:rFonts w:ascii="宋体" w:hAnsi="宋体" w:cs="宋体" w:hint="eastAsia"/>
                      <w:color w:val="000000"/>
                      <w:kern w:val="0"/>
                      <w:sz w:val="19"/>
                      <w:szCs w:val="19"/>
                    </w:rPr>
                    <w:t>3、法定代表人年满18周岁且不超过65周岁，非港、澳、台及外籍人士。 注：具体开办的业务种类及办理程序、办理条件等以中国农业银行当地分行有关规定为准。</w:t>
                  </w:r>
                </w:p>
              </w:tc>
            </w:tr>
          </w:tbl>
          <w:p w:rsidR="00F16081" w:rsidRDefault="00F16081">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F16081" w:rsidRDefault="00343B84">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13920727755</w:t>
            </w:r>
          </w:p>
          <w:p w:rsidR="00F16081" w:rsidRDefault="00343B84">
            <w:pPr>
              <w:jc w:val="center"/>
              <w:rPr>
                <w:rFonts w:ascii="宋体" w:hAnsi="宋体" w:cs="宋体"/>
                <w:color w:val="000000"/>
                <w:kern w:val="0"/>
                <w:sz w:val="19"/>
                <w:szCs w:val="19"/>
              </w:rPr>
            </w:pPr>
            <w:r>
              <w:rPr>
                <w:rFonts w:ascii="宋体" w:hAnsi="宋体" w:cs="宋体" w:hint="eastAsia"/>
                <w:color w:val="000000"/>
                <w:kern w:val="0"/>
                <w:sz w:val="19"/>
                <w:szCs w:val="19"/>
              </w:rPr>
              <w:t>李倩</w:t>
            </w:r>
          </w:p>
        </w:tc>
      </w:tr>
      <w:tr w:rsidR="00F16081">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14</w:t>
            </w:r>
          </w:p>
        </w:tc>
        <w:tc>
          <w:tcPr>
            <w:tcW w:w="1001"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招商银行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16081" w:rsidRDefault="00343B84">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F16081" w:rsidRDefault="00343B84">
            <w:pPr>
              <w:jc w:val="left"/>
              <w:rPr>
                <w:rFonts w:ascii="宋体" w:hAnsi="宋体" w:cs="宋体"/>
                <w:color w:val="000000"/>
                <w:kern w:val="0"/>
                <w:sz w:val="19"/>
                <w:szCs w:val="19"/>
              </w:rPr>
            </w:pPr>
            <w:r>
              <w:rPr>
                <w:rFonts w:ascii="宋体" w:hAnsi="宋体" w:cs="宋体" w:hint="eastAsia"/>
                <w:color w:val="000000"/>
                <w:kern w:val="0"/>
                <w:sz w:val="19"/>
                <w:szCs w:val="19"/>
              </w:rPr>
              <w:t>一般性贷款利率</w:t>
            </w:r>
            <w:r>
              <w:rPr>
                <w:rFonts w:ascii="宋体" w:hAnsi="宋体" w:cs="宋体" w:hint="eastAsia"/>
                <w:color w:val="000000"/>
                <w:kern w:val="0"/>
                <w:sz w:val="19"/>
                <w:szCs w:val="19"/>
              </w:rPr>
              <w:br/>
              <w:t>融资额度：最高3000万元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F16081">
              <w:tc>
                <w:tcPr>
                  <w:tcW w:w="3007" w:type="dxa"/>
                  <w:shd w:val="clear" w:color="auto" w:fill="FFFFFF"/>
                  <w:tcMar>
                    <w:top w:w="150" w:type="dxa"/>
                    <w:left w:w="0" w:type="dxa"/>
                    <w:bottom w:w="150" w:type="dxa"/>
                    <w:right w:w="0" w:type="dxa"/>
                  </w:tcMar>
                </w:tcPr>
                <w:p w:rsidR="00F16081" w:rsidRDefault="00343B84">
                  <w:pPr>
                    <w:widowControl/>
                    <w:jc w:val="left"/>
                    <w:textAlignment w:val="top"/>
                    <w:rPr>
                      <w:rFonts w:ascii="����" w:eastAsia="����" w:hAnsi="����" w:cs="����"/>
                      <w:color w:val="333333"/>
                      <w:sz w:val="24"/>
                      <w:szCs w:val="24"/>
                    </w:rPr>
                  </w:pPr>
                  <w:r>
                    <w:rPr>
                      <w:rFonts w:ascii="宋体" w:hAnsi="宋体" w:cs="宋体" w:hint="eastAsia"/>
                      <w:color w:val="000000"/>
                      <w:kern w:val="0"/>
                      <w:sz w:val="19"/>
                      <w:szCs w:val="19"/>
                    </w:rPr>
                    <w:t>1、企业及实际控制人征信及各项社会记录较好。</w:t>
                  </w:r>
                </w:p>
                <w:p w:rsidR="00F16081" w:rsidRDefault="00343B84">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2、企业成立两年以上或实际控制人本行业经营两年以上。</w:t>
                  </w:r>
                </w:p>
                <w:p w:rsidR="00F16081" w:rsidRDefault="00343B84">
                  <w:pPr>
                    <w:widowControl/>
                    <w:jc w:val="left"/>
                    <w:textAlignment w:val="top"/>
                    <w:rPr>
                      <w:rFonts w:ascii="����" w:eastAsia="����" w:hAnsi="����" w:cs="����"/>
                      <w:color w:val="333333"/>
                      <w:sz w:val="24"/>
                      <w:szCs w:val="24"/>
                    </w:rPr>
                  </w:pPr>
                  <w:r>
                    <w:rPr>
                      <w:rFonts w:ascii="宋体" w:hAnsi="宋体" w:cs="宋体" w:hint="eastAsia"/>
                      <w:color w:val="000000"/>
                      <w:kern w:val="0"/>
                      <w:sz w:val="19"/>
                      <w:szCs w:val="19"/>
                    </w:rPr>
                    <w:t>3、财务报表未出现连续两年经营亏损。</w:t>
                  </w:r>
                </w:p>
              </w:tc>
            </w:tr>
          </w:tbl>
          <w:p w:rsidR="00F16081" w:rsidRDefault="00F16081">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F16081" w:rsidRDefault="00343B84">
            <w:pPr>
              <w:jc w:val="center"/>
              <w:rPr>
                <w:rFonts w:ascii="宋体" w:hAnsi="宋体" w:cs="宋体"/>
                <w:color w:val="000000"/>
                <w:kern w:val="0"/>
                <w:sz w:val="19"/>
                <w:szCs w:val="19"/>
              </w:rPr>
            </w:pPr>
            <w:r>
              <w:rPr>
                <w:rFonts w:ascii="宋体" w:hAnsi="宋体" w:cs="宋体" w:hint="eastAsia"/>
                <w:color w:val="000000"/>
                <w:kern w:val="0"/>
                <w:sz w:val="19"/>
                <w:szCs w:val="19"/>
              </w:rPr>
              <w:t>28301244</w:t>
            </w:r>
          </w:p>
        </w:tc>
      </w:tr>
      <w:tr w:rsidR="00F16081">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15</w:t>
            </w:r>
          </w:p>
        </w:tc>
        <w:tc>
          <w:tcPr>
            <w:tcW w:w="1001"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兴业银行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16081" w:rsidRDefault="00343B84">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F16081" w:rsidRDefault="00343B84">
            <w:pPr>
              <w:jc w:val="left"/>
              <w:rPr>
                <w:rFonts w:ascii="宋体" w:hAnsi="宋体" w:cs="宋体"/>
                <w:color w:val="000000"/>
                <w:kern w:val="0"/>
                <w:sz w:val="19"/>
                <w:szCs w:val="19"/>
              </w:rPr>
            </w:pPr>
            <w:r>
              <w:rPr>
                <w:rFonts w:ascii="宋体" w:hAnsi="宋体" w:cs="宋体" w:hint="eastAsia"/>
                <w:color w:val="000000"/>
                <w:kern w:val="0"/>
                <w:sz w:val="19"/>
                <w:szCs w:val="19"/>
              </w:rPr>
              <w:t>利率3.7%起</w:t>
            </w:r>
            <w:r>
              <w:rPr>
                <w:rFonts w:ascii="宋体" w:hAnsi="宋体" w:cs="宋体" w:hint="eastAsia"/>
                <w:color w:val="000000"/>
                <w:kern w:val="0"/>
                <w:sz w:val="19"/>
                <w:szCs w:val="19"/>
              </w:rPr>
              <w:br/>
              <w:t>融资额度：</w:t>
            </w:r>
          </w:p>
          <w:p w:rsidR="00F16081" w:rsidRDefault="00343B84">
            <w:pPr>
              <w:jc w:val="left"/>
              <w:rPr>
                <w:rFonts w:ascii="宋体" w:hAnsi="宋体" w:cs="宋体"/>
                <w:color w:val="000000"/>
                <w:kern w:val="0"/>
                <w:sz w:val="19"/>
                <w:szCs w:val="19"/>
              </w:rPr>
            </w:pPr>
            <w:r>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F16081">
              <w:tc>
                <w:tcPr>
                  <w:tcW w:w="3017" w:type="dxa"/>
                  <w:shd w:val="clear" w:color="auto" w:fill="FFFFFF"/>
                  <w:tcMar>
                    <w:top w:w="150" w:type="dxa"/>
                    <w:left w:w="0" w:type="dxa"/>
                    <w:bottom w:w="150" w:type="dxa"/>
                    <w:right w:w="0" w:type="dxa"/>
                  </w:tcMar>
                </w:tcPr>
                <w:p w:rsidR="00F16081" w:rsidRDefault="00343B84">
                  <w:pPr>
                    <w:widowControl/>
                    <w:jc w:val="left"/>
                    <w:textAlignment w:val="top"/>
                    <w:rPr>
                      <w:rFonts w:ascii="����" w:eastAsia="����" w:hAnsi="����" w:cs="����"/>
                      <w:color w:val="333333"/>
                      <w:sz w:val="24"/>
                      <w:szCs w:val="24"/>
                    </w:rPr>
                  </w:pPr>
                  <w:r>
                    <w:rPr>
                      <w:rFonts w:ascii="����" w:eastAsia="����" w:hAnsi="����" w:cs="����"/>
                      <w:color w:val="333333"/>
                      <w:kern w:val="0"/>
                      <w:sz w:val="24"/>
                      <w:szCs w:val="24"/>
                    </w:rPr>
                    <w:br/>
                  </w:r>
                  <w:r>
                    <w:rPr>
                      <w:rFonts w:ascii="宋体" w:hAnsi="宋体" w:cs="宋体" w:hint="eastAsia"/>
                      <w:color w:val="000000"/>
                      <w:kern w:val="0"/>
                      <w:sz w:val="19"/>
                      <w:szCs w:val="19"/>
                    </w:rPr>
                    <w:t>合法合</w:t>
                  </w:r>
                  <w:proofErr w:type="gramStart"/>
                  <w:r>
                    <w:rPr>
                      <w:rFonts w:ascii="宋体" w:hAnsi="宋体" w:cs="宋体" w:hint="eastAsia"/>
                      <w:color w:val="000000"/>
                      <w:kern w:val="0"/>
                      <w:sz w:val="19"/>
                      <w:szCs w:val="19"/>
                    </w:rPr>
                    <w:t>规</w:t>
                  </w:r>
                  <w:proofErr w:type="gramEnd"/>
                  <w:r>
                    <w:rPr>
                      <w:rFonts w:ascii="宋体" w:hAnsi="宋体" w:cs="宋体" w:hint="eastAsia"/>
                      <w:color w:val="000000"/>
                      <w:kern w:val="0"/>
                      <w:sz w:val="19"/>
                      <w:szCs w:val="19"/>
                    </w:rPr>
                    <w:t>经营、符合本行授信要求、无不利诉讼纠纷、存在政府采购项目且履约记录良好</w:t>
                  </w:r>
                </w:p>
              </w:tc>
            </w:tr>
            <w:tr w:rsidR="00F16081">
              <w:tc>
                <w:tcPr>
                  <w:tcW w:w="3017" w:type="dxa"/>
                  <w:shd w:val="clear" w:color="auto" w:fill="FFFFFF"/>
                  <w:tcMar>
                    <w:top w:w="150" w:type="dxa"/>
                    <w:left w:w="0" w:type="dxa"/>
                    <w:bottom w:w="150" w:type="dxa"/>
                    <w:right w:w="0" w:type="dxa"/>
                  </w:tcMar>
                </w:tcPr>
                <w:p w:rsidR="00F16081" w:rsidRDefault="00F16081">
                  <w:pPr>
                    <w:widowControl/>
                    <w:jc w:val="left"/>
                    <w:textAlignment w:val="top"/>
                    <w:rPr>
                      <w:rFonts w:ascii="����" w:eastAsia="����" w:hAnsi="����" w:cs="����"/>
                      <w:color w:val="333333"/>
                      <w:kern w:val="0"/>
                      <w:sz w:val="24"/>
                      <w:szCs w:val="24"/>
                    </w:rPr>
                  </w:pPr>
                </w:p>
              </w:tc>
            </w:tr>
          </w:tbl>
          <w:p w:rsidR="00F16081" w:rsidRDefault="00F16081">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F16081" w:rsidRDefault="00343B84">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022/23526678/222112 </w:t>
            </w:r>
          </w:p>
          <w:p w:rsidR="00F16081" w:rsidRDefault="00343B84">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武庆林</w:t>
            </w:r>
          </w:p>
        </w:tc>
      </w:tr>
      <w:tr w:rsidR="00F16081">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16</w:t>
            </w:r>
          </w:p>
        </w:tc>
        <w:tc>
          <w:tcPr>
            <w:tcW w:w="1001"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广发银行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16081" w:rsidRDefault="00343B84">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F16081" w:rsidRDefault="00343B84">
            <w:pPr>
              <w:jc w:val="left"/>
              <w:rPr>
                <w:rFonts w:ascii="宋体" w:hAnsi="宋体" w:cs="宋体"/>
                <w:color w:val="000000"/>
                <w:kern w:val="0"/>
                <w:sz w:val="19"/>
                <w:szCs w:val="19"/>
              </w:rPr>
            </w:pPr>
            <w:r>
              <w:rPr>
                <w:rFonts w:ascii="宋体" w:hAnsi="宋体" w:cs="宋体" w:hint="eastAsia"/>
                <w:color w:val="000000"/>
                <w:kern w:val="0"/>
                <w:sz w:val="19"/>
                <w:szCs w:val="19"/>
              </w:rPr>
              <w:t>贷款利率最低Lpr</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F16081">
              <w:trPr>
                <w:trHeight w:val="3660"/>
              </w:trPr>
              <w:tc>
                <w:tcPr>
                  <w:tcW w:w="3017" w:type="dxa"/>
                  <w:shd w:val="clear" w:color="auto" w:fill="FFFFFF"/>
                  <w:tcMar>
                    <w:top w:w="150" w:type="dxa"/>
                    <w:left w:w="0" w:type="dxa"/>
                    <w:bottom w:w="150" w:type="dxa"/>
                    <w:right w:w="0" w:type="dxa"/>
                  </w:tcMar>
                </w:tcPr>
                <w:p w:rsidR="00F16081" w:rsidRDefault="00343B84">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1、供应</w:t>
                  </w:r>
                  <w:proofErr w:type="gramStart"/>
                  <w:r>
                    <w:rPr>
                      <w:rFonts w:ascii="宋体" w:hAnsi="宋体" w:cs="宋体" w:hint="eastAsia"/>
                      <w:color w:val="000000"/>
                      <w:kern w:val="0"/>
                      <w:sz w:val="19"/>
                      <w:szCs w:val="19"/>
                    </w:rPr>
                    <w:t>商至少</w:t>
                  </w:r>
                  <w:proofErr w:type="gramEnd"/>
                  <w:r>
                    <w:rPr>
                      <w:rFonts w:ascii="宋体" w:hAnsi="宋体" w:cs="宋体" w:hint="eastAsia"/>
                      <w:color w:val="000000"/>
                      <w:kern w:val="0"/>
                      <w:sz w:val="19"/>
                      <w:szCs w:val="19"/>
                    </w:rPr>
                    <w:t>有一次政府采购订单履约记录；</w:t>
                  </w:r>
                </w:p>
                <w:p w:rsidR="00F16081" w:rsidRDefault="00343B84">
                  <w:pPr>
                    <w:widowControl/>
                    <w:numPr>
                      <w:ilvl w:val="0"/>
                      <w:numId w:val="9"/>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在我行内部信用评级不低于BB+；3、近三年至少有一期营业利润或净利润或上年度经营性现金流净额为正（任选其一即</w:t>
                  </w:r>
                  <w:r>
                    <w:rPr>
                      <w:rFonts w:ascii="宋体" w:hAnsi="宋体" w:cs="宋体" w:hint="eastAsia"/>
                      <w:color w:val="000000"/>
                      <w:kern w:val="0"/>
                      <w:sz w:val="19"/>
                      <w:szCs w:val="19"/>
                    </w:rPr>
                    <w:lastRenderedPageBreak/>
                    <w:t>可）；</w:t>
                  </w:r>
                </w:p>
                <w:p w:rsidR="00F16081" w:rsidRDefault="00343B84">
                  <w:pPr>
                    <w:widowControl/>
                    <w:jc w:val="left"/>
                    <w:textAlignment w:val="top"/>
                    <w:rPr>
                      <w:rFonts w:ascii="����" w:eastAsia="����" w:hAnsi="����" w:cs="����"/>
                      <w:color w:val="333333"/>
                      <w:sz w:val="24"/>
                      <w:szCs w:val="24"/>
                    </w:rPr>
                  </w:pPr>
                  <w:r>
                    <w:rPr>
                      <w:rFonts w:ascii="宋体" w:hAnsi="宋体" w:cs="宋体" w:hint="eastAsia"/>
                      <w:color w:val="000000"/>
                      <w:kern w:val="0"/>
                      <w:sz w:val="19"/>
                      <w:szCs w:val="19"/>
                    </w:rPr>
                    <w:t>4、资产负债率不超过85%；企业主</w:t>
                  </w:r>
                  <w:proofErr w:type="gramStart"/>
                  <w:r>
                    <w:rPr>
                      <w:rFonts w:ascii="宋体" w:hAnsi="宋体" w:cs="宋体" w:hint="eastAsia"/>
                      <w:color w:val="000000"/>
                      <w:kern w:val="0"/>
                      <w:sz w:val="19"/>
                      <w:szCs w:val="19"/>
                    </w:rPr>
                    <w:t>含实际</w:t>
                  </w:r>
                  <w:proofErr w:type="gramEnd"/>
                  <w:r>
                    <w:rPr>
                      <w:rFonts w:ascii="宋体" w:hAnsi="宋体" w:cs="宋体" w:hint="eastAsia"/>
                      <w:color w:val="000000"/>
                      <w:kern w:val="0"/>
                      <w:sz w:val="19"/>
                      <w:szCs w:val="19"/>
                    </w:rPr>
                    <w:t>控制人/主要股东或其配偶拥有本地户口或房产或在本地有连续一年含以上的社保缴交记录（满足其一即可）</w:t>
                  </w:r>
                </w:p>
              </w:tc>
            </w:tr>
            <w:tr w:rsidR="00F16081">
              <w:trPr>
                <w:trHeight w:val="90"/>
              </w:trPr>
              <w:tc>
                <w:tcPr>
                  <w:tcW w:w="3017" w:type="dxa"/>
                  <w:shd w:val="clear" w:color="auto" w:fill="FFFFFF"/>
                  <w:tcMar>
                    <w:top w:w="150" w:type="dxa"/>
                    <w:left w:w="0" w:type="dxa"/>
                    <w:bottom w:w="150" w:type="dxa"/>
                    <w:right w:w="0" w:type="dxa"/>
                  </w:tcMar>
                </w:tcPr>
                <w:p w:rsidR="00F16081" w:rsidRDefault="00F16081">
                  <w:pPr>
                    <w:widowControl/>
                    <w:jc w:val="left"/>
                    <w:textAlignment w:val="top"/>
                    <w:rPr>
                      <w:rFonts w:ascii="宋体" w:hAnsi="宋体" w:cs="宋体"/>
                      <w:color w:val="000000"/>
                      <w:kern w:val="0"/>
                      <w:sz w:val="19"/>
                      <w:szCs w:val="19"/>
                    </w:rPr>
                  </w:pPr>
                </w:p>
              </w:tc>
            </w:tr>
            <w:tr w:rsidR="00F16081">
              <w:tc>
                <w:tcPr>
                  <w:tcW w:w="3017" w:type="dxa"/>
                  <w:shd w:val="clear" w:color="auto" w:fill="FFFFFF"/>
                  <w:tcMar>
                    <w:top w:w="150" w:type="dxa"/>
                    <w:left w:w="0" w:type="dxa"/>
                    <w:bottom w:w="150" w:type="dxa"/>
                    <w:right w:w="0" w:type="dxa"/>
                  </w:tcMar>
                </w:tcPr>
                <w:p w:rsidR="00F16081" w:rsidRDefault="00F16081">
                  <w:pPr>
                    <w:widowControl/>
                    <w:jc w:val="left"/>
                    <w:textAlignment w:val="top"/>
                    <w:rPr>
                      <w:rFonts w:ascii="宋体" w:hAnsi="宋体" w:cs="宋体"/>
                      <w:color w:val="000000"/>
                      <w:kern w:val="0"/>
                      <w:sz w:val="19"/>
                      <w:szCs w:val="19"/>
                    </w:rPr>
                  </w:pPr>
                </w:p>
              </w:tc>
            </w:tr>
          </w:tbl>
          <w:p w:rsidR="00F16081" w:rsidRDefault="00F16081">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F16081" w:rsidRDefault="00343B84">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13820640544</w:t>
            </w:r>
          </w:p>
          <w:p w:rsidR="00F16081" w:rsidRDefault="00343B84">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胡小宁</w:t>
            </w:r>
          </w:p>
        </w:tc>
      </w:tr>
      <w:tr w:rsidR="00F16081">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17</w:t>
            </w:r>
          </w:p>
        </w:tc>
        <w:tc>
          <w:tcPr>
            <w:tcW w:w="1001"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kern w:val="0"/>
                <w:sz w:val="19"/>
                <w:szCs w:val="19"/>
              </w:rPr>
            </w:pPr>
            <w:proofErr w:type="gramStart"/>
            <w:r>
              <w:rPr>
                <w:rFonts w:ascii="宋体" w:hAnsi="宋体" w:cs="宋体" w:hint="eastAsia"/>
                <w:color w:val="000000"/>
                <w:kern w:val="0"/>
                <w:sz w:val="19"/>
                <w:szCs w:val="19"/>
              </w:rPr>
              <w:t>浙商银行</w:t>
            </w:r>
            <w:proofErr w:type="gramEnd"/>
          </w:p>
        </w:tc>
        <w:tc>
          <w:tcPr>
            <w:tcW w:w="1292" w:type="dxa"/>
            <w:tcBorders>
              <w:top w:val="single" w:sz="4" w:space="0" w:color="000000"/>
              <w:left w:val="single" w:sz="4" w:space="0" w:color="000000"/>
              <w:bottom w:val="single" w:sz="4" w:space="0" w:color="000000"/>
              <w:right w:val="single" w:sz="4" w:space="0" w:color="000000"/>
            </w:tcBorders>
            <w:vAlign w:val="center"/>
          </w:tcPr>
          <w:p w:rsidR="00F16081" w:rsidRDefault="00343B84">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F16081" w:rsidRDefault="00343B84">
            <w:pPr>
              <w:jc w:val="left"/>
              <w:rPr>
                <w:rFonts w:ascii="宋体" w:hAnsi="宋体" w:cs="宋体"/>
                <w:color w:val="000000"/>
                <w:kern w:val="0"/>
                <w:sz w:val="19"/>
                <w:szCs w:val="19"/>
              </w:rPr>
            </w:pPr>
            <w:r>
              <w:rPr>
                <w:rFonts w:ascii="宋体" w:hAnsi="宋体" w:cs="宋体" w:hint="eastAsia"/>
                <w:color w:val="000000"/>
                <w:kern w:val="0"/>
                <w:sz w:val="19"/>
                <w:szCs w:val="19"/>
              </w:rPr>
              <w:t>5%</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F16081">
              <w:tc>
                <w:tcPr>
                  <w:tcW w:w="3007" w:type="dxa"/>
                  <w:shd w:val="clear" w:color="auto" w:fill="FFFFFF"/>
                  <w:tcMar>
                    <w:top w:w="150" w:type="dxa"/>
                    <w:left w:w="0" w:type="dxa"/>
                    <w:bottom w:w="150" w:type="dxa"/>
                    <w:right w:w="0" w:type="dxa"/>
                  </w:tcMar>
                </w:tcPr>
                <w:p w:rsidR="00F16081" w:rsidRDefault="00343B84">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1、符合我行小企业授信客户界定标准的小型、微型企业；</w:t>
                  </w:r>
                </w:p>
                <w:p w:rsidR="00F16081" w:rsidRDefault="00343B84">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2、须连续经营2年及以上或实际控制人有3年及以上相关行业从业经验，经营状况良好，信用记录良好；3、与采购人无关联关系，行业相关证照齐全；</w:t>
                  </w:r>
                </w:p>
                <w:p w:rsidR="00F16081" w:rsidRDefault="00343B84">
                  <w:pPr>
                    <w:widowControl/>
                    <w:jc w:val="left"/>
                    <w:textAlignment w:val="top"/>
                    <w:rPr>
                      <w:rFonts w:ascii="����" w:eastAsia="����" w:hAnsi="����" w:cs="����"/>
                      <w:color w:val="333333"/>
                      <w:sz w:val="24"/>
                      <w:szCs w:val="24"/>
                    </w:rPr>
                  </w:pPr>
                  <w:r>
                    <w:rPr>
                      <w:rFonts w:ascii="宋体" w:hAnsi="宋体" w:cs="宋体" w:hint="eastAsia"/>
                      <w:color w:val="000000"/>
                      <w:kern w:val="0"/>
                      <w:sz w:val="19"/>
                      <w:szCs w:val="19"/>
                    </w:rPr>
                    <w:t>4、借款人须在本行开立单位结算账户或保证金账户，并将该账户指定为采购活动项下应收账款的唯一回款账户。</w:t>
                  </w:r>
                </w:p>
              </w:tc>
            </w:tr>
          </w:tbl>
          <w:p w:rsidR="00F16081" w:rsidRDefault="00F16081">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F16081" w:rsidRDefault="00343B84">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23271307</w:t>
            </w:r>
          </w:p>
          <w:p w:rsidR="00F16081" w:rsidRDefault="00343B84">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刘</w:t>
            </w:r>
            <w:proofErr w:type="gramStart"/>
            <w:r>
              <w:rPr>
                <w:rFonts w:ascii="宋体" w:hAnsi="宋体" w:cs="宋体" w:hint="eastAsia"/>
                <w:color w:val="000000"/>
                <w:kern w:val="0"/>
                <w:sz w:val="19"/>
                <w:szCs w:val="19"/>
              </w:rPr>
              <w:t>粲</w:t>
            </w:r>
            <w:proofErr w:type="gramEnd"/>
          </w:p>
        </w:tc>
      </w:tr>
      <w:tr w:rsidR="00F16081">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18</w:t>
            </w:r>
          </w:p>
        </w:tc>
        <w:tc>
          <w:tcPr>
            <w:tcW w:w="1001"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中信银行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16081" w:rsidRDefault="00343B84">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F16081" w:rsidRDefault="00343B84">
            <w:pPr>
              <w:jc w:val="left"/>
              <w:rPr>
                <w:rFonts w:ascii="宋体" w:hAnsi="宋体" w:cs="宋体"/>
                <w:color w:val="000000"/>
                <w:kern w:val="0"/>
                <w:sz w:val="19"/>
                <w:szCs w:val="19"/>
              </w:rPr>
            </w:pPr>
            <w:r>
              <w:rPr>
                <w:rFonts w:ascii="宋体" w:hAnsi="宋体" w:cs="宋体" w:hint="eastAsia"/>
                <w:color w:val="000000"/>
                <w:kern w:val="0"/>
                <w:sz w:val="19"/>
                <w:szCs w:val="19"/>
              </w:rPr>
              <w:t>3.75%-3.95%</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numPr>
                <w:ilvl w:val="0"/>
                <w:numId w:val="10"/>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借款企业持续经营1年（含）以上或在本行业持续经营2年（含）以上；</w:t>
            </w:r>
          </w:p>
          <w:p w:rsidR="00F16081" w:rsidRDefault="00343B84">
            <w:pPr>
              <w:widowControl/>
              <w:numPr>
                <w:ilvl w:val="0"/>
                <w:numId w:val="10"/>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借款企业实际控制人年龄在18周岁（含）至65周岁（含）之间；</w:t>
            </w:r>
          </w:p>
          <w:p w:rsidR="00F16081" w:rsidRDefault="00343B84">
            <w:pPr>
              <w:widowControl/>
              <w:numPr>
                <w:ilvl w:val="0"/>
                <w:numId w:val="10"/>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采购品类为货物类或服务类；</w:t>
            </w:r>
          </w:p>
          <w:p w:rsidR="00F16081" w:rsidRDefault="00343B84">
            <w:pPr>
              <w:widowControl/>
              <w:numPr>
                <w:ilvl w:val="0"/>
                <w:numId w:val="10"/>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w:t>
            </w:r>
            <w:proofErr w:type="gramStart"/>
            <w:r>
              <w:rPr>
                <w:rFonts w:ascii="宋体" w:hAnsi="宋体" w:cs="宋体" w:hint="eastAsia"/>
                <w:color w:val="000000"/>
                <w:kern w:val="0"/>
                <w:sz w:val="19"/>
                <w:szCs w:val="19"/>
              </w:rPr>
              <w:t>政采合作</w:t>
            </w:r>
            <w:proofErr w:type="gramEnd"/>
            <w:r>
              <w:rPr>
                <w:rFonts w:ascii="宋体" w:hAnsi="宋体" w:cs="宋体" w:hint="eastAsia"/>
                <w:color w:val="000000"/>
                <w:kern w:val="0"/>
                <w:sz w:val="19"/>
                <w:szCs w:val="19"/>
              </w:rPr>
              <w:t>月数不少于6个月；</w:t>
            </w: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F16081" w:rsidRDefault="00343B84">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13767182800</w:t>
            </w:r>
          </w:p>
          <w:p w:rsidR="00F16081" w:rsidRDefault="00343B84">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唐朝</w:t>
            </w:r>
          </w:p>
        </w:tc>
      </w:tr>
      <w:tr w:rsidR="00F16081">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19</w:t>
            </w:r>
          </w:p>
        </w:tc>
        <w:tc>
          <w:tcPr>
            <w:tcW w:w="1001" w:type="dxa"/>
            <w:tcBorders>
              <w:top w:val="single" w:sz="4" w:space="0" w:color="000000"/>
              <w:left w:val="single" w:sz="4" w:space="0" w:color="000000"/>
              <w:bottom w:val="single" w:sz="4" w:space="0" w:color="000000"/>
              <w:right w:val="single" w:sz="4" w:space="0" w:color="000000"/>
            </w:tcBorders>
            <w:vAlign w:val="center"/>
          </w:tcPr>
          <w:p w:rsidR="00F16081" w:rsidRDefault="00343B84">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后续持续更新</w:t>
            </w:r>
          </w:p>
        </w:tc>
        <w:tc>
          <w:tcPr>
            <w:tcW w:w="1292" w:type="dxa"/>
            <w:tcBorders>
              <w:top w:val="single" w:sz="4" w:space="0" w:color="000000"/>
              <w:left w:val="single" w:sz="4" w:space="0" w:color="000000"/>
              <w:bottom w:val="single" w:sz="4" w:space="0" w:color="000000"/>
              <w:right w:val="single" w:sz="4" w:space="0" w:color="000000"/>
            </w:tcBorders>
            <w:vAlign w:val="center"/>
          </w:tcPr>
          <w:p w:rsidR="00F16081" w:rsidRDefault="00F16081">
            <w:pPr>
              <w:jc w:val="left"/>
              <w:rPr>
                <w:rFonts w:ascii="宋体" w:hAnsi="宋体" w:cs="宋体"/>
                <w:color w:val="000000"/>
                <w:kern w:val="0"/>
                <w:sz w:val="19"/>
                <w:szCs w:val="19"/>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F16081" w:rsidRDefault="00F16081">
            <w:pPr>
              <w:widowControl/>
              <w:jc w:val="left"/>
              <w:textAlignment w:val="top"/>
              <w:rPr>
                <w:rFonts w:ascii="宋体" w:hAnsi="宋体" w:cs="宋体"/>
                <w:color w:val="000000"/>
                <w:kern w:val="0"/>
                <w:sz w:val="19"/>
                <w:szCs w:val="19"/>
              </w:rPr>
            </w:pPr>
          </w:p>
        </w:tc>
        <w:tc>
          <w:tcPr>
            <w:tcW w:w="3384" w:type="dxa"/>
            <w:tcBorders>
              <w:top w:val="single" w:sz="4" w:space="0" w:color="000000"/>
              <w:left w:val="single" w:sz="4" w:space="0" w:color="000000"/>
              <w:bottom w:val="single" w:sz="4" w:space="0" w:color="000000"/>
              <w:right w:val="single" w:sz="4" w:space="0" w:color="000000"/>
            </w:tcBorders>
            <w:vAlign w:val="center"/>
          </w:tcPr>
          <w:p w:rsidR="00F16081" w:rsidRDefault="00F16081">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F16081" w:rsidRDefault="00F16081">
            <w:pPr>
              <w:widowControl/>
              <w:jc w:val="center"/>
              <w:textAlignment w:val="top"/>
              <w:rPr>
                <w:rFonts w:ascii="宋体" w:hAnsi="宋体" w:cs="宋体"/>
                <w:color w:val="000000"/>
                <w:kern w:val="0"/>
                <w:sz w:val="19"/>
                <w:szCs w:val="19"/>
              </w:rPr>
            </w:pPr>
          </w:p>
        </w:tc>
      </w:tr>
    </w:tbl>
    <w:p w:rsidR="00F16081" w:rsidRDefault="00F16081" w:rsidP="00367915">
      <w:pPr>
        <w:pStyle w:val="Default"/>
        <w:spacing w:line="360" w:lineRule="auto"/>
        <w:ind w:firstLineChars="200" w:firstLine="446"/>
        <w:jc w:val="both"/>
        <w:rPr>
          <w:rFonts w:ascii="Times New Roman" w:eastAsia="宋体" w:hAnsiTheme="minorEastAsia" w:cs="Times New Roman"/>
          <w:color w:val="auto"/>
        </w:rPr>
      </w:pPr>
    </w:p>
    <w:p w:rsidR="00F16081" w:rsidRDefault="00343B84" w:rsidP="0036791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以上内容均为当前政策内容，未来不排除各大金融机构针对</w:t>
      </w:r>
      <w:proofErr w:type="gramStart"/>
      <w:r>
        <w:rPr>
          <w:rFonts w:ascii="Times New Roman" w:eastAsia="宋体" w:hAnsiTheme="minorEastAsia" w:cs="Times New Roman" w:hint="eastAsia"/>
          <w:color w:val="auto"/>
        </w:rPr>
        <w:t>政采贷</w:t>
      </w:r>
      <w:proofErr w:type="gramEnd"/>
      <w:r>
        <w:rPr>
          <w:rFonts w:ascii="Times New Roman" w:eastAsia="宋体" w:hAnsiTheme="minorEastAsia" w:cs="Times New Roman" w:hint="eastAsia"/>
          <w:color w:val="auto"/>
        </w:rPr>
        <w:t>业务的相关政策会有修改和变动，本“政采贷”明白纸仅供参考，详情请自行致电咨询。</w:t>
      </w:r>
    </w:p>
    <w:p w:rsidR="00F16081" w:rsidRDefault="00343B84" w:rsidP="00367915">
      <w:pPr>
        <w:pStyle w:val="Default"/>
        <w:spacing w:line="360" w:lineRule="auto"/>
        <w:ind w:firstLineChars="200" w:firstLine="446"/>
        <w:jc w:val="both"/>
        <w:rPr>
          <w:rFonts w:ascii="Times New Roman" w:eastAsia="宋体" w:hAnsi="Times New Roman"/>
          <w:b/>
          <w:bCs/>
          <w:kern w:val="28"/>
          <w:sz w:val="32"/>
          <w:szCs w:val="32"/>
        </w:rPr>
      </w:pPr>
      <w:r>
        <w:rPr>
          <w:rFonts w:ascii="Times New Roman" w:eastAsia="宋体" w:hAnsi="Times New Roman"/>
        </w:rPr>
        <w:br w:type="page"/>
      </w:r>
    </w:p>
    <w:p w:rsidR="00F16081" w:rsidRDefault="00343B84">
      <w:pPr>
        <w:pStyle w:val="ab"/>
        <w:rPr>
          <w:rFonts w:ascii="Times New Roman" w:hAnsi="Times New Roman"/>
        </w:rPr>
      </w:pPr>
      <w:r>
        <w:rPr>
          <w:rFonts w:ascii="Times New Roman" w:hAnsiTheme="minorEastAsia" w:hint="eastAsia"/>
        </w:rPr>
        <w:lastRenderedPageBreak/>
        <w:t>第四部分合同条款</w:t>
      </w:r>
    </w:p>
    <w:p w:rsidR="00F16081" w:rsidRDefault="00343B84" w:rsidP="00367915">
      <w:pPr>
        <w:autoSpaceDE w:val="0"/>
        <w:autoSpaceDN w:val="0"/>
        <w:adjustRightInd w:val="0"/>
        <w:spacing w:line="360" w:lineRule="auto"/>
        <w:ind w:firstLineChars="200" w:firstLine="446"/>
        <w:rPr>
          <w:color w:val="000000"/>
          <w:sz w:val="24"/>
        </w:rPr>
      </w:pPr>
      <w:r>
        <w:rPr>
          <w:rFonts w:hAnsiTheme="minorEastAsia" w:hint="eastAsia"/>
          <w:color w:val="000000"/>
          <w:sz w:val="24"/>
        </w:rPr>
        <w:t>需方：</w:t>
      </w:r>
    </w:p>
    <w:p w:rsidR="00F16081" w:rsidRDefault="00343B84" w:rsidP="00367915">
      <w:pPr>
        <w:autoSpaceDE w:val="0"/>
        <w:autoSpaceDN w:val="0"/>
        <w:adjustRightInd w:val="0"/>
        <w:spacing w:line="360" w:lineRule="auto"/>
        <w:ind w:firstLineChars="200" w:firstLine="446"/>
        <w:rPr>
          <w:color w:val="000000"/>
          <w:sz w:val="24"/>
        </w:rPr>
      </w:pPr>
      <w:r>
        <w:rPr>
          <w:rFonts w:hAnsiTheme="minorEastAsia" w:hint="eastAsia"/>
          <w:color w:val="000000"/>
          <w:sz w:val="24"/>
        </w:rPr>
        <w:t>供方：</w:t>
      </w:r>
    </w:p>
    <w:p w:rsidR="00F16081" w:rsidRDefault="00343B84" w:rsidP="00367915">
      <w:pPr>
        <w:autoSpaceDE w:val="0"/>
        <w:autoSpaceDN w:val="0"/>
        <w:adjustRightInd w:val="0"/>
        <w:spacing w:line="360" w:lineRule="auto"/>
        <w:ind w:firstLineChars="200" w:firstLine="446"/>
        <w:rPr>
          <w:color w:val="000000"/>
          <w:sz w:val="24"/>
        </w:rPr>
      </w:pPr>
      <w:r>
        <w:rPr>
          <w:rFonts w:hAnsiTheme="minorEastAsia" w:hint="eastAsia"/>
          <w:color w:val="000000"/>
          <w:sz w:val="24"/>
        </w:rPr>
        <w:t>供、需双方根据</w:t>
      </w:r>
      <w:r>
        <w:rPr>
          <w:rFonts w:hAnsiTheme="minorEastAsia" w:hint="eastAsia"/>
          <w:color w:val="000000"/>
          <w:sz w:val="24"/>
        </w:rPr>
        <w:t xml:space="preserve">    </w:t>
      </w:r>
      <w:r>
        <w:rPr>
          <w:rFonts w:hAnsiTheme="minorEastAsia" w:hint="eastAsia"/>
          <w:color w:val="000000"/>
          <w:sz w:val="24"/>
        </w:rPr>
        <w:t>年</w:t>
      </w:r>
      <w:r>
        <w:rPr>
          <w:rFonts w:hAnsiTheme="minorEastAsia" w:hint="eastAsia"/>
          <w:color w:val="000000"/>
          <w:sz w:val="24"/>
        </w:rPr>
        <w:t xml:space="preserve">    </w:t>
      </w:r>
      <w:r>
        <w:rPr>
          <w:rFonts w:hAnsiTheme="minorEastAsia" w:hint="eastAsia"/>
          <w:color w:val="000000"/>
          <w:sz w:val="24"/>
        </w:rPr>
        <w:t>月</w:t>
      </w:r>
      <w:r>
        <w:rPr>
          <w:rFonts w:hAnsiTheme="minorEastAsia" w:hint="eastAsia"/>
          <w:color w:val="000000"/>
          <w:sz w:val="24"/>
        </w:rPr>
        <w:t xml:space="preserve">      </w:t>
      </w:r>
      <w:r>
        <w:rPr>
          <w:rFonts w:hAnsiTheme="minorEastAsia" w:hint="eastAsia"/>
          <w:color w:val="000000"/>
          <w:sz w:val="24"/>
        </w:rPr>
        <w:t>日</w:t>
      </w:r>
      <w:r>
        <w:rPr>
          <w:rFonts w:hAnsiTheme="minorEastAsia" w:hint="eastAsia"/>
          <w:color w:val="000000"/>
          <w:sz w:val="24"/>
        </w:rPr>
        <w:t xml:space="preserve">         </w:t>
      </w:r>
      <w:r>
        <w:rPr>
          <w:rFonts w:hAnsiTheme="minorEastAsia" w:hint="eastAsia"/>
          <w:color w:val="000000"/>
          <w:sz w:val="24"/>
        </w:rPr>
        <w:t>项目（项目编号：</w:t>
      </w:r>
      <w:r>
        <w:rPr>
          <w:rFonts w:hint="eastAsia"/>
          <w:color w:val="000000"/>
          <w:sz w:val="24"/>
        </w:rPr>
        <w:t xml:space="preserve">         </w:t>
      </w:r>
      <w:r>
        <w:rPr>
          <w:rFonts w:hAnsiTheme="minorEastAsia" w:hint="eastAsia"/>
          <w:color w:val="000000"/>
          <w:sz w:val="24"/>
        </w:rPr>
        <w:t>）的招标结果和招标文件的要求，并经双方协商一致，达成货物购销合同：</w:t>
      </w:r>
    </w:p>
    <w:p w:rsidR="00F16081" w:rsidRDefault="00343B84">
      <w:pPr>
        <w:numPr>
          <w:ilvl w:val="0"/>
          <w:numId w:val="11"/>
        </w:numPr>
        <w:tabs>
          <w:tab w:val="left" w:pos="0"/>
          <w:tab w:val="left" w:pos="315"/>
        </w:tabs>
        <w:spacing w:line="520" w:lineRule="exact"/>
        <w:rPr>
          <w:sz w:val="24"/>
          <w:szCs w:val="24"/>
        </w:rPr>
      </w:pPr>
      <w:r>
        <w:rPr>
          <w:rFonts w:hint="eastAsia"/>
          <w:sz w:val="24"/>
          <w:szCs w:val="24"/>
        </w:rPr>
        <w:t>本合同为中小企业预留合同</w:t>
      </w:r>
    </w:p>
    <w:p w:rsidR="00F16081" w:rsidRDefault="00343B84">
      <w:pPr>
        <w:numPr>
          <w:ilvl w:val="0"/>
          <w:numId w:val="11"/>
        </w:numPr>
        <w:tabs>
          <w:tab w:val="left" w:pos="0"/>
          <w:tab w:val="left" w:pos="315"/>
        </w:tabs>
        <w:spacing w:line="520" w:lineRule="exact"/>
        <w:rPr>
          <w:sz w:val="24"/>
          <w:szCs w:val="24"/>
        </w:rPr>
      </w:pPr>
      <w:r>
        <w:rPr>
          <w:rFonts w:hint="eastAsia"/>
          <w:sz w:val="24"/>
          <w:szCs w:val="24"/>
        </w:rPr>
        <w:t>本合同非中小企业预留合同</w:t>
      </w:r>
    </w:p>
    <w:p w:rsidR="00F16081" w:rsidRDefault="00343B84" w:rsidP="00367915">
      <w:pPr>
        <w:autoSpaceDE w:val="0"/>
        <w:autoSpaceDN w:val="0"/>
        <w:adjustRightInd w:val="0"/>
        <w:spacing w:line="360" w:lineRule="auto"/>
        <w:ind w:firstLineChars="200" w:firstLine="446"/>
        <w:rPr>
          <w:color w:val="000000"/>
          <w:sz w:val="24"/>
        </w:rPr>
      </w:pPr>
      <w:r>
        <w:rPr>
          <w:rFonts w:hAnsiTheme="minorEastAsia" w:hint="eastAsia"/>
          <w:color w:val="000000"/>
          <w:sz w:val="24"/>
        </w:rPr>
        <w:t>一、货物名称：</w:t>
      </w:r>
    </w:p>
    <w:p w:rsidR="00F16081" w:rsidRDefault="00343B84" w:rsidP="00367915">
      <w:pPr>
        <w:autoSpaceDE w:val="0"/>
        <w:autoSpaceDN w:val="0"/>
        <w:adjustRightInd w:val="0"/>
        <w:spacing w:line="360" w:lineRule="auto"/>
        <w:ind w:firstLineChars="200" w:firstLine="446"/>
        <w:rPr>
          <w:color w:val="000000"/>
          <w:sz w:val="24"/>
        </w:rPr>
      </w:pPr>
      <w:r>
        <w:rPr>
          <w:rFonts w:hAnsiTheme="minorEastAsia" w:hint="eastAsia"/>
          <w:color w:val="000000"/>
          <w:sz w:val="24"/>
        </w:rPr>
        <w:t>货物型号：</w:t>
      </w:r>
    </w:p>
    <w:p w:rsidR="00F16081" w:rsidRDefault="00343B84" w:rsidP="00367915">
      <w:pPr>
        <w:autoSpaceDE w:val="0"/>
        <w:autoSpaceDN w:val="0"/>
        <w:adjustRightInd w:val="0"/>
        <w:spacing w:line="360" w:lineRule="auto"/>
        <w:ind w:firstLineChars="200" w:firstLine="446"/>
        <w:rPr>
          <w:color w:val="000000"/>
          <w:sz w:val="24"/>
        </w:rPr>
      </w:pPr>
      <w:r>
        <w:rPr>
          <w:rFonts w:hAnsiTheme="minorEastAsia" w:hint="eastAsia"/>
          <w:color w:val="000000"/>
          <w:sz w:val="24"/>
        </w:rPr>
        <w:t>制造商：</w:t>
      </w:r>
    </w:p>
    <w:p w:rsidR="00F16081" w:rsidRDefault="00343B84" w:rsidP="00367915">
      <w:pPr>
        <w:autoSpaceDE w:val="0"/>
        <w:autoSpaceDN w:val="0"/>
        <w:adjustRightInd w:val="0"/>
        <w:spacing w:line="360" w:lineRule="auto"/>
        <w:ind w:firstLineChars="200" w:firstLine="446"/>
        <w:rPr>
          <w:color w:val="000000"/>
          <w:sz w:val="24"/>
        </w:rPr>
      </w:pPr>
      <w:r>
        <w:rPr>
          <w:rFonts w:hAnsiTheme="minorEastAsia" w:hint="eastAsia"/>
          <w:color w:val="000000"/>
          <w:sz w:val="24"/>
        </w:rPr>
        <w:t>货物原产地：</w:t>
      </w:r>
    </w:p>
    <w:p w:rsidR="00F16081" w:rsidRDefault="00343B84" w:rsidP="00367915">
      <w:pPr>
        <w:autoSpaceDE w:val="0"/>
        <w:autoSpaceDN w:val="0"/>
        <w:adjustRightInd w:val="0"/>
        <w:spacing w:line="360" w:lineRule="auto"/>
        <w:ind w:firstLineChars="200" w:firstLine="446"/>
        <w:rPr>
          <w:color w:val="000000"/>
          <w:sz w:val="24"/>
        </w:rPr>
      </w:pPr>
      <w:r>
        <w:rPr>
          <w:rFonts w:hAnsiTheme="minorEastAsia" w:hint="eastAsia"/>
          <w:color w:val="000000"/>
          <w:sz w:val="24"/>
        </w:rPr>
        <w:t>货物数量：</w:t>
      </w:r>
    </w:p>
    <w:p w:rsidR="00F16081" w:rsidRDefault="00343B84" w:rsidP="00367915">
      <w:pPr>
        <w:autoSpaceDE w:val="0"/>
        <w:autoSpaceDN w:val="0"/>
        <w:adjustRightInd w:val="0"/>
        <w:spacing w:line="360" w:lineRule="auto"/>
        <w:ind w:firstLineChars="200" w:firstLine="446"/>
        <w:rPr>
          <w:color w:val="000000"/>
          <w:sz w:val="24"/>
        </w:rPr>
      </w:pPr>
      <w:r>
        <w:rPr>
          <w:rFonts w:hAnsiTheme="minorEastAsia" w:hint="eastAsia"/>
          <w:color w:val="000000"/>
          <w:sz w:val="24"/>
        </w:rPr>
        <w:t>货物单价：</w:t>
      </w:r>
    </w:p>
    <w:p w:rsidR="00F16081" w:rsidRDefault="00343B84" w:rsidP="00367915">
      <w:pPr>
        <w:autoSpaceDE w:val="0"/>
        <w:autoSpaceDN w:val="0"/>
        <w:adjustRightInd w:val="0"/>
        <w:spacing w:line="360" w:lineRule="auto"/>
        <w:ind w:firstLineChars="200" w:firstLine="446"/>
        <w:rPr>
          <w:color w:val="000000"/>
          <w:sz w:val="24"/>
        </w:rPr>
      </w:pPr>
      <w:r>
        <w:rPr>
          <w:rFonts w:hAnsiTheme="minorEastAsia" w:hint="eastAsia"/>
          <w:color w:val="000000"/>
          <w:sz w:val="24"/>
        </w:rPr>
        <w:t>货物总价款：</w:t>
      </w:r>
    </w:p>
    <w:p w:rsidR="00F16081" w:rsidRDefault="00343B84" w:rsidP="00367915">
      <w:pPr>
        <w:autoSpaceDE w:val="0"/>
        <w:autoSpaceDN w:val="0"/>
        <w:adjustRightInd w:val="0"/>
        <w:spacing w:line="360" w:lineRule="auto"/>
        <w:ind w:firstLineChars="200" w:firstLine="446"/>
        <w:rPr>
          <w:color w:val="000000"/>
          <w:sz w:val="24"/>
        </w:rPr>
      </w:pPr>
      <w:r>
        <w:rPr>
          <w:rFonts w:hAnsiTheme="minorEastAsia" w:hint="eastAsia"/>
          <w:color w:val="000000"/>
          <w:sz w:val="24"/>
        </w:rPr>
        <w:t>大写：</w:t>
      </w:r>
    </w:p>
    <w:p w:rsidR="00F16081" w:rsidRDefault="00343B84" w:rsidP="00367915">
      <w:pPr>
        <w:autoSpaceDE w:val="0"/>
        <w:autoSpaceDN w:val="0"/>
        <w:adjustRightInd w:val="0"/>
        <w:spacing w:line="360" w:lineRule="auto"/>
        <w:ind w:firstLineChars="200" w:firstLine="446"/>
        <w:rPr>
          <w:color w:val="000000"/>
          <w:sz w:val="24"/>
        </w:rPr>
      </w:pPr>
      <w:r>
        <w:rPr>
          <w:rFonts w:hAnsiTheme="minorEastAsia" w:hint="eastAsia"/>
          <w:color w:val="000000"/>
          <w:sz w:val="24"/>
        </w:rPr>
        <w:t>二、货物质量要求及供方对质量负责条件和期限：</w:t>
      </w:r>
    </w:p>
    <w:p w:rsidR="00F16081" w:rsidRDefault="00343B84" w:rsidP="00367915">
      <w:pPr>
        <w:autoSpaceDE w:val="0"/>
        <w:autoSpaceDN w:val="0"/>
        <w:adjustRightInd w:val="0"/>
        <w:spacing w:line="360" w:lineRule="auto"/>
        <w:ind w:firstLineChars="200" w:firstLine="446"/>
        <w:rPr>
          <w:color w:val="000000"/>
          <w:sz w:val="24"/>
        </w:rPr>
      </w:pPr>
      <w:r>
        <w:rPr>
          <w:rFonts w:hint="eastAsia"/>
          <w:color w:val="000000"/>
          <w:sz w:val="24"/>
        </w:rPr>
        <w:t xml:space="preserve">1. </w:t>
      </w:r>
      <w:r>
        <w:rPr>
          <w:rFonts w:hAnsiTheme="minorEastAsia" w:hint="eastAsia"/>
          <w:color w:val="000000"/>
          <w:sz w:val="24"/>
        </w:rPr>
        <w:t>货物具体技术指标见附件</w:t>
      </w:r>
      <w:r>
        <w:rPr>
          <w:rFonts w:hint="eastAsia"/>
          <w:color w:val="000000"/>
          <w:sz w:val="24"/>
        </w:rPr>
        <w:t>1</w:t>
      </w:r>
      <w:r>
        <w:rPr>
          <w:rFonts w:hAnsiTheme="minorEastAsia" w:hint="eastAsia"/>
          <w:color w:val="000000"/>
          <w:sz w:val="24"/>
        </w:rPr>
        <w:t>。</w:t>
      </w:r>
    </w:p>
    <w:p w:rsidR="00F16081" w:rsidRDefault="00343B84" w:rsidP="00367915">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AnsiTheme="minorEastAsia" w:hint="eastAsia"/>
          <w:color w:val="000000"/>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F16081" w:rsidRDefault="00343B84" w:rsidP="00367915">
      <w:pPr>
        <w:autoSpaceDE w:val="0"/>
        <w:autoSpaceDN w:val="0"/>
        <w:adjustRightInd w:val="0"/>
        <w:spacing w:line="360" w:lineRule="auto"/>
        <w:ind w:firstLineChars="200" w:firstLine="446"/>
        <w:rPr>
          <w:color w:val="000000"/>
          <w:sz w:val="24"/>
        </w:rPr>
      </w:pPr>
      <w:r>
        <w:rPr>
          <w:rFonts w:hint="eastAsia"/>
          <w:color w:val="000000"/>
          <w:sz w:val="24"/>
        </w:rPr>
        <w:t>3.</w:t>
      </w:r>
      <w:r>
        <w:rPr>
          <w:rFonts w:hAnsiTheme="minorEastAsia" w:hint="eastAsia"/>
          <w:color w:val="000000"/>
          <w:sz w:val="24"/>
        </w:rPr>
        <w:t>供方对所提供的货物提供年免费维修保质期（详见附件），并负责终身维护。保质期内非因需方的人为因素而出现的质量问题，由供方负责。供方负责保修、包换或者包退，并承担修理、调换或退货以及由此给需方造成的实际费用。供方不能修理和</w:t>
      </w:r>
      <w:r>
        <w:rPr>
          <w:rFonts w:hAnsiTheme="minorEastAsia" w:hint="eastAsia"/>
          <w:color w:val="000000"/>
          <w:sz w:val="24"/>
        </w:rPr>
        <w:lastRenderedPageBreak/>
        <w:t>不能调换，按不能交货处理。</w:t>
      </w:r>
    </w:p>
    <w:p w:rsidR="00F16081" w:rsidRDefault="00343B84" w:rsidP="00367915">
      <w:pPr>
        <w:autoSpaceDE w:val="0"/>
        <w:autoSpaceDN w:val="0"/>
        <w:adjustRightInd w:val="0"/>
        <w:spacing w:line="360" w:lineRule="auto"/>
        <w:ind w:firstLineChars="200" w:firstLine="446"/>
        <w:rPr>
          <w:color w:val="000000"/>
          <w:sz w:val="24"/>
        </w:rPr>
      </w:pPr>
      <w:r>
        <w:rPr>
          <w:rFonts w:hAnsiTheme="minorEastAsia" w:hint="eastAsia"/>
          <w:color w:val="000000"/>
          <w:sz w:val="24"/>
        </w:rPr>
        <w:t>三、供方所提供的货物必须具有合法手续及相关文件。如涉及知识产权则必须是自己拥有或合法使用的。</w:t>
      </w:r>
    </w:p>
    <w:p w:rsidR="00F16081" w:rsidRDefault="00343B84" w:rsidP="00367915">
      <w:pPr>
        <w:autoSpaceDE w:val="0"/>
        <w:autoSpaceDN w:val="0"/>
        <w:adjustRightInd w:val="0"/>
        <w:spacing w:line="360" w:lineRule="auto"/>
        <w:ind w:firstLineChars="200" w:firstLine="446"/>
        <w:rPr>
          <w:color w:val="000000"/>
          <w:sz w:val="24"/>
        </w:rPr>
      </w:pPr>
      <w:r>
        <w:rPr>
          <w:rFonts w:hAnsiTheme="minorEastAsia" w:hint="eastAsia"/>
          <w:color w:val="000000"/>
          <w:sz w:val="24"/>
        </w:rPr>
        <w:t>四、交货时间、地点、方式：</w:t>
      </w:r>
    </w:p>
    <w:p w:rsidR="00F16081" w:rsidRDefault="00343B84" w:rsidP="00367915">
      <w:pPr>
        <w:autoSpaceDE w:val="0"/>
        <w:autoSpaceDN w:val="0"/>
        <w:adjustRightInd w:val="0"/>
        <w:spacing w:line="360" w:lineRule="auto"/>
        <w:ind w:firstLineChars="200" w:firstLine="446"/>
        <w:rPr>
          <w:color w:val="000000"/>
          <w:sz w:val="24"/>
        </w:rPr>
      </w:pPr>
      <w:r>
        <w:rPr>
          <w:rFonts w:hAnsiTheme="minorEastAsia" w:hint="eastAsia"/>
          <w:color w:val="000000"/>
          <w:sz w:val="24"/>
        </w:rPr>
        <w:t>合同签订后，于年月日之前将所供货物在需方或需方指定处交付（具体地点：），并于年月日之前完成安装、调试工作，货物运送产生的费用由供方负责。</w:t>
      </w:r>
    </w:p>
    <w:p w:rsidR="00F16081" w:rsidRDefault="00343B84" w:rsidP="00367915">
      <w:pPr>
        <w:autoSpaceDE w:val="0"/>
        <w:autoSpaceDN w:val="0"/>
        <w:adjustRightInd w:val="0"/>
        <w:spacing w:line="360" w:lineRule="auto"/>
        <w:ind w:firstLineChars="200" w:firstLine="446"/>
        <w:rPr>
          <w:color w:val="000000"/>
          <w:sz w:val="24"/>
        </w:rPr>
      </w:pPr>
      <w:r>
        <w:rPr>
          <w:rFonts w:hAnsiTheme="minorEastAsia" w:hint="eastAsia"/>
          <w:color w:val="000000"/>
          <w:sz w:val="24"/>
        </w:rPr>
        <w:t>五、供方应随货物向需方交付货物的使用说明书及与货物相关的资料。如果所提交文件是外文的，供方有义务为需方提供中文或译成中文文件。</w:t>
      </w:r>
    </w:p>
    <w:p w:rsidR="00F16081" w:rsidRDefault="00343B84" w:rsidP="00367915">
      <w:pPr>
        <w:autoSpaceDE w:val="0"/>
        <w:autoSpaceDN w:val="0"/>
        <w:adjustRightInd w:val="0"/>
        <w:spacing w:line="360" w:lineRule="auto"/>
        <w:ind w:firstLineChars="200" w:firstLine="446"/>
        <w:rPr>
          <w:color w:val="000000"/>
          <w:sz w:val="24"/>
        </w:rPr>
      </w:pPr>
      <w:r>
        <w:rPr>
          <w:rFonts w:hAnsiTheme="minorEastAsia" w:hint="eastAsia"/>
          <w:color w:val="000000"/>
          <w:sz w:val="24"/>
        </w:rPr>
        <w:t>六、验收工作由需方负责对货物进行验收。</w:t>
      </w:r>
    </w:p>
    <w:p w:rsidR="00F16081" w:rsidRDefault="00343B84" w:rsidP="00367915">
      <w:pPr>
        <w:autoSpaceDE w:val="0"/>
        <w:autoSpaceDN w:val="0"/>
        <w:adjustRightInd w:val="0"/>
        <w:spacing w:line="360" w:lineRule="auto"/>
        <w:ind w:firstLineChars="200" w:firstLine="446"/>
        <w:rPr>
          <w:color w:val="000000"/>
          <w:sz w:val="24"/>
        </w:rPr>
      </w:pPr>
      <w:r>
        <w:rPr>
          <w:rFonts w:hAnsiTheme="minorEastAsia" w:hint="eastAsia"/>
          <w:color w:val="000000"/>
          <w:sz w:val="24"/>
        </w:rPr>
        <w:t>七、货款支付方式：</w:t>
      </w:r>
    </w:p>
    <w:p w:rsidR="00F16081" w:rsidRDefault="00343B84" w:rsidP="00367915">
      <w:pPr>
        <w:autoSpaceDE w:val="0"/>
        <w:autoSpaceDN w:val="0"/>
        <w:adjustRightInd w:val="0"/>
        <w:spacing w:line="360" w:lineRule="auto"/>
        <w:ind w:firstLineChars="200" w:firstLine="446"/>
        <w:rPr>
          <w:color w:val="000000"/>
          <w:sz w:val="24"/>
        </w:rPr>
      </w:pPr>
      <w:r>
        <w:rPr>
          <w:rFonts w:hint="eastAsia"/>
          <w:color w:val="000000"/>
          <w:sz w:val="24"/>
        </w:rPr>
        <w:t xml:space="preserve">1. </w:t>
      </w:r>
      <w:r>
        <w:rPr>
          <w:rFonts w:hAnsiTheme="minorEastAsia" w:hint="eastAsia"/>
          <w:color w:val="000000"/>
          <w:sz w:val="24"/>
        </w:rPr>
        <w:t>本合同以人民币进行结算</w:t>
      </w:r>
    </w:p>
    <w:p w:rsidR="00F16081" w:rsidRDefault="00343B84" w:rsidP="00367915">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AnsiTheme="minorEastAsia" w:hint="eastAsia"/>
          <w:color w:val="000000"/>
          <w:sz w:val="24"/>
        </w:rPr>
        <w:t>付款方式：</w:t>
      </w:r>
    </w:p>
    <w:p w:rsidR="00F16081" w:rsidRDefault="00343B84" w:rsidP="00367915">
      <w:pPr>
        <w:autoSpaceDE w:val="0"/>
        <w:autoSpaceDN w:val="0"/>
        <w:adjustRightInd w:val="0"/>
        <w:spacing w:line="360" w:lineRule="auto"/>
        <w:ind w:firstLineChars="200" w:firstLine="446"/>
        <w:rPr>
          <w:color w:val="000000"/>
          <w:sz w:val="24"/>
        </w:rPr>
      </w:pPr>
      <w:r>
        <w:rPr>
          <w:rFonts w:hAnsiTheme="minorEastAsia" w:hint="eastAsia"/>
          <w:color w:val="000000"/>
          <w:sz w:val="24"/>
        </w:rPr>
        <w:t>合同签订后</w:t>
      </w:r>
      <w:proofErr w:type="gramStart"/>
      <w:r>
        <w:rPr>
          <w:rFonts w:hAnsiTheme="minorEastAsia" w:hint="eastAsia"/>
          <w:color w:val="000000"/>
          <w:sz w:val="24"/>
        </w:rPr>
        <w:t>个</w:t>
      </w:r>
      <w:proofErr w:type="gramEnd"/>
      <w:r>
        <w:rPr>
          <w:rFonts w:hAnsiTheme="minorEastAsia" w:hint="eastAsia"/>
          <w:color w:val="000000"/>
          <w:sz w:val="24"/>
        </w:rPr>
        <w:t>工作日内支付合同总额</w:t>
      </w:r>
      <w:r>
        <w:rPr>
          <w:rFonts w:hint="eastAsia"/>
          <w:color w:val="000000"/>
          <w:sz w:val="24"/>
        </w:rPr>
        <w:t xml:space="preserve">   %</w:t>
      </w:r>
      <w:r>
        <w:rPr>
          <w:rFonts w:hAnsiTheme="minorEastAsia" w:hint="eastAsia"/>
          <w:color w:val="000000"/>
          <w:sz w:val="24"/>
        </w:rPr>
        <w:t>的货款；货到现场安装调试完毕验收合格无质量问题后</w:t>
      </w:r>
      <w:proofErr w:type="gramStart"/>
      <w:r>
        <w:rPr>
          <w:rFonts w:hAnsiTheme="minorEastAsia" w:hint="eastAsia"/>
          <w:color w:val="000000"/>
          <w:sz w:val="24"/>
        </w:rPr>
        <w:t>个</w:t>
      </w:r>
      <w:proofErr w:type="gramEnd"/>
      <w:r>
        <w:rPr>
          <w:rFonts w:hAnsiTheme="minorEastAsia" w:hint="eastAsia"/>
          <w:color w:val="000000"/>
          <w:sz w:val="24"/>
        </w:rPr>
        <w:t>工作日内支付合同总额</w:t>
      </w:r>
      <w:r>
        <w:rPr>
          <w:rFonts w:hint="eastAsia"/>
          <w:color w:val="000000"/>
          <w:sz w:val="24"/>
        </w:rPr>
        <w:t xml:space="preserve">   %</w:t>
      </w:r>
      <w:r>
        <w:rPr>
          <w:rFonts w:hAnsiTheme="minorEastAsia" w:hint="eastAsia"/>
          <w:color w:val="000000"/>
          <w:sz w:val="24"/>
        </w:rPr>
        <w:t>的货款；所有货物使用无质量问题，自验收合格之日起个月后</w:t>
      </w:r>
      <w:proofErr w:type="gramStart"/>
      <w:r>
        <w:rPr>
          <w:rFonts w:hAnsiTheme="minorEastAsia" w:hint="eastAsia"/>
          <w:color w:val="000000"/>
          <w:sz w:val="24"/>
        </w:rPr>
        <w:t>个</w:t>
      </w:r>
      <w:proofErr w:type="gramEnd"/>
      <w:r>
        <w:rPr>
          <w:rFonts w:hAnsiTheme="minorEastAsia" w:hint="eastAsia"/>
          <w:color w:val="000000"/>
          <w:sz w:val="24"/>
        </w:rPr>
        <w:t>工作日内支付其余</w:t>
      </w:r>
      <w:r>
        <w:rPr>
          <w:rFonts w:hint="eastAsia"/>
          <w:color w:val="000000"/>
          <w:sz w:val="24"/>
        </w:rPr>
        <w:t xml:space="preserve">   %</w:t>
      </w:r>
      <w:r>
        <w:rPr>
          <w:rFonts w:hAnsiTheme="minorEastAsia" w:hint="eastAsia"/>
          <w:color w:val="000000"/>
          <w:sz w:val="24"/>
        </w:rPr>
        <w:t>的货款。</w:t>
      </w:r>
    </w:p>
    <w:p w:rsidR="00F16081" w:rsidRDefault="00343B84" w:rsidP="00367915">
      <w:pPr>
        <w:autoSpaceDE w:val="0"/>
        <w:autoSpaceDN w:val="0"/>
        <w:adjustRightInd w:val="0"/>
        <w:spacing w:line="360" w:lineRule="auto"/>
        <w:ind w:firstLineChars="200" w:firstLine="446"/>
        <w:rPr>
          <w:color w:val="000000"/>
          <w:sz w:val="24"/>
        </w:rPr>
      </w:pPr>
      <w:r>
        <w:rPr>
          <w:rFonts w:hAnsiTheme="minorEastAsia" w:hint="eastAsia"/>
          <w:color w:val="000000"/>
          <w:sz w:val="24"/>
        </w:rPr>
        <w:t>供方开户银行（汉字全称）：，行号（数字代码）：，</w:t>
      </w:r>
    </w:p>
    <w:p w:rsidR="00F16081" w:rsidRDefault="00343B84" w:rsidP="00367915">
      <w:pPr>
        <w:autoSpaceDE w:val="0"/>
        <w:autoSpaceDN w:val="0"/>
        <w:adjustRightInd w:val="0"/>
        <w:spacing w:line="360" w:lineRule="auto"/>
        <w:ind w:firstLineChars="200" w:firstLine="446"/>
        <w:rPr>
          <w:color w:val="000000"/>
          <w:sz w:val="24"/>
        </w:rPr>
      </w:pPr>
      <w:proofErr w:type="gramStart"/>
      <w:r>
        <w:rPr>
          <w:rFonts w:hAnsiTheme="minorEastAsia" w:hint="eastAsia"/>
          <w:color w:val="000000"/>
          <w:sz w:val="24"/>
        </w:rPr>
        <w:t>帐号</w:t>
      </w:r>
      <w:proofErr w:type="gramEnd"/>
      <w:r>
        <w:rPr>
          <w:rFonts w:hAnsiTheme="minorEastAsia" w:hint="eastAsia"/>
          <w:color w:val="000000"/>
          <w:sz w:val="24"/>
        </w:rPr>
        <w:t>：。</w:t>
      </w:r>
    </w:p>
    <w:p w:rsidR="00F16081" w:rsidRDefault="00343B84" w:rsidP="00367915">
      <w:pPr>
        <w:autoSpaceDE w:val="0"/>
        <w:autoSpaceDN w:val="0"/>
        <w:adjustRightInd w:val="0"/>
        <w:spacing w:line="360" w:lineRule="auto"/>
        <w:ind w:firstLineChars="200" w:firstLine="446"/>
        <w:rPr>
          <w:color w:val="000000"/>
          <w:sz w:val="24"/>
        </w:rPr>
      </w:pPr>
      <w:r>
        <w:rPr>
          <w:rFonts w:hAnsiTheme="minorEastAsia" w:hint="eastAsia"/>
          <w:color w:val="000000"/>
          <w:sz w:val="24"/>
        </w:rPr>
        <w:t>合同约定的交货期或验收期届满，需方由于不具备现场条件导致供方无法安装和验收，合同顺延，延期</w:t>
      </w:r>
      <w:r>
        <w:rPr>
          <w:rFonts w:hint="eastAsia"/>
          <w:color w:val="000000"/>
          <w:sz w:val="24"/>
        </w:rPr>
        <w:t>30</w:t>
      </w:r>
      <w:r>
        <w:rPr>
          <w:rFonts w:hAnsiTheme="minorEastAsia" w:hint="eastAsia"/>
          <w:color w:val="000000"/>
          <w:sz w:val="24"/>
        </w:rPr>
        <w:t>日以上，需方应按约定支付货款，如在实际验收过程中出现质量问题，另行商定；需方无故推迟验收或拒不验收的，则视同</w:t>
      </w:r>
      <w:r>
        <w:rPr>
          <w:rFonts w:hint="eastAsia"/>
          <w:color w:val="000000"/>
          <w:sz w:val="24"/>
        </w:rPr>
        <w:t>“</w:t>
      </w:r>
      <w:r>
        <w:rPr>
          <w:rFonts w:hAnsiTheme="minorEastAsia" w:hint="eastAsia"/>
          <w:color w:val="000000"/>
          <w:sz w:val="24"/>
        </w:rPr>
        <w:t>验收合格</w:t>
      </w:r>
      <w:r>
        <w:rPr>
          <w:rFonts w:hint="eastAsia"/>
          <w:color w:val="000000"/>
          <w:sz w:val="24"/>
        </w:rPr>
        <w:t>”</w:t>
      </w:r>
      <w:r>
        <w:rPr>
          <w:rFonts w:hAnsiTheme="minorEastAsia" w:hint="eastAsia"/>
          <w:color w:val="000000"/>
          <w:sz w:val="24"/>
        </w:rPr>
        <w:t>并向供方付款，但合同中与验收有关的其他条款以合同实际履行后的验收为准。需方具备现场条件，供方应积极做好安装和验收工作。</w:t>
      </w:r>
    </w:p>
    <w:p w:rsidR="00F16081" w:rsidRDefault="00343B84" w:rsidP="00367915">
      <w:pPr>
        <w:autoSpaceDE w:val="0"/>
        <w:autoSpaceDN w:val="0"/>
        <w:adjustRightInd w:val="0"/>
        <w:spacing w:line="360" w:lineRule="auto"/>
        <w:ind w:firstLineChars="200" w:firstLine="446"/>
        <w:rPr>
          <w:color w:val="000000"/>
          <w:sz w:val="24"/>
        </w:rPr>
      </w:pPr>
      <w:r>
        <w:rPr>
          <w:rFonts w:hint="eastAsia"/>
          <w:color w:val="000000"/>
          <w:sz w:val="24"/>
        </w:rPr>
        <w:t xml:space="preserve">3. </w:t>
      </w:r>
      <w:r>
        <w:rPr>
          <w:rFonts w:hAnsiTheme="minorEastAsia" w:hint="eastAsia"/>
          <w:color w:val="000000"/>
          <w:sz w:val="24"/>
        </w:rPr>
        <w:t>如所供货物出现质量问题，需方在付款期内随时有权停止付款，待供方对该货物消除障碍正常运转后再行付款。付款的时间则相应顺延。</w:t>
      </w:r>
    </w:p>
    <w:p w:rsidR="00F16081" w:rsidRDefault="00343B84" w:rsidP="00367915">
      <w:pPr>
        <w:autoSpaceDE w:val="0"/>
        <w:autoSpaceDN w:val="0"/>
        <w:adjustRightInd w:val="0"/>
        <w:spacing w:line="360" w:lineRule="auto"/>
        <w:ind w:firstLineChars="200" w:firstLine="446"/>
        <w:rPr>
          <w:color w:val="000000"/>
          <w:sz w:val="24"/>
        </w:rPr>
      </w:pPr>
      <w:r>
        <w:rPr>
          <w:rFonts w:hAnsiTheme="minorEastAsia" w:hint="eastAsia"/>
          <w:color w:val="000000"/>
          <w:sz w:val="24"/>
        </w:rPr>
        <w:lastRenderedPageBreak/>
        <w:t>八、违约责任：</w:t>
      </w:r>
    </w:p>
    <w:p w:rsidR="00F16081" w:rsidRDefault="00343B84" w:rsidP="00367915">
      <w:pPr>
        <w:autoSpaceDE w:val="0"/>
        <w:autoSpaceDN w:val="0"/>
        <w:adjustRightInd w:val="0"/>
        <w:spacing w:line="360" w:lineRule="auto"/>
        <w:ind w:firstLineChars="200" w:firstLine="446"/>
        <w:rPr>
          <w:color w:val="000000"/>
          <w:sz w:val="24"/>
        </w:rPr>
      </w:pPr>
      <w:r>
        <w:rPr>
          <w:rFonts w:hAnsiTheme="minorEastAsia" w:hint="eastAsia"/>
          <w:color w:val="000000"/>
          <w:sz w:val="24"/>
        </w:rPr>
        <w:t>需方无正当理由拒收货物的，需方向供方偿付货款总值</w:t>
      </w:r>
      <w:r>
        <w:rPr>
          <w:rFonts w:hint="eastAsia"/>
          <w:color w:val="000000"/>
          <w:sz w:val="24"/>
        </w:rPr>
        <w:t>30%</w:t>
      </w:r>
      <w:r>
        <w:rPr>
          <w:rFonts w:hAnsiTheme="minorEastAsia" w:hint="eastAsia"/>
          <w:color w:val="000000"/>
          <w:sz w:val="24"/>
        </w:rPr>
        <w:t>的违约金。</w:t>
      </w:r>
    </w:p>
    <w:p w:rsidR="00F16081" w:rsidRDefault="00343B84" w:rsidP="00367915">
      <w:pPr>
        <w:autoSpaceDE w:val="0"/>
        <w:autoSpaceDN w:val="0"/>
        <w:adjustRightInd w:val="0"/>
        <w:spacing w:line="360" w:lineRule="auto"/>
        <w:ind w:firstLineChars="200" w:firstLine="446"/>
        <w:rPr>
          <w:color w:val="000000"/>
          <w:sz w:val="24"/>
        </w:rPr>
      </w:pPr>
      <w:r>
        <w:rPr>
          <w:rFonts w:hAnsiTheme="minorEastAsia" w:hint="eastAsia"/>
          <w:color w:val="000000"/>
          <w:sz w:val="24"/>
        </w:rPr>
        <w:t>需方逾期支付货款的，需方向供方每日偿付欠款总额</w:t>
      </w:r>
      <w:r>
        <w:rPr>
          <w:rFonts w:hint="eastAsia"/>
          <w:color w:val="000000"/>
          <w:sz w:val="24"/>
        </w:rPr>
        <w:t>5</w:t>
      </w:r>
      <w:r>
        <w:rPr>
          <w:rFonts w:hint="eastAsia"/>
          <w:color w:val="000000"/>
          <w:sz w:val="24"/>
        </w:rPr>
        <w:t>‰</w:t>
      </w:r>
      <w:r>
        <w:rPr>
          <w:rFonts w:hAnsiTheme="minorEastAsia" w:hint="eastAsia"/>
          <w:color w:val="000000"/>
          <w:sz w:val="24"/>
        </w:rPr>
        <w:t>的违约金。</w:t>
      </w:r>
    </w:p>
    <w:p w:rsidR="00F16081" w:rsidRDefault="00343B84" w:rsidP="00367915">
      <w:pPr>
        <w:autoSpaceDE w:val="0"/>
        <w:autoSpaceDN w:val="0"/>
        <w:adjustRightInd w:val="0"/>
        <w:spacing w:line="360" w:lineRule="auto"/>
        <w:ind w:firstLineChars="200" w:firstLine="446"/>
        <w:rPr>
          <w:color w:val="000000"/>
          <w:sz w:val="24"/>
        </w:rPr>
      </w:pPr>
      <w:r>
        <w:rPr>
          <w:rFonts w:hAnsiTheme="minorEastAsia" w:hint="eastAsia"/>
          <w:color w:val="000000"/>
          <w:sz w:val="24"/>
        </w:rPr>
        <w:t>供方所交的货物品种、型号、规格、产地及制造商、质量不符合合同规定标准的，需方有权拒收，供方向需方偿付货款总值</w:t>
      </w:r>
      <w:r>
        <w:rPr>
          <w:rFonts w:hint="eastAsia"/>
          <w:color w:val="000000"/>
          <w:sz w:val="24"/>
        </w:rPr>
        <w:t>30%</w:t>
      </w:r>
      <w:r>
        <w:rPr>
          <w:rFonts w:hAnsiTheme="minorEastAsia" w:hint="eastAsia"/>
          <w:color w:val="000000"/>
          <w:sz w:val="24"/>
        </w:rPr>
        <w:t>的违约金。</w:t>
      </w:r>
    </w:p>
    <w:p w:rsidR="00F16081" w:rsidRDefault="00343B84" w:rsidP="00367915">
      <w:pPr>
        <w:autoSpaceDE w:val="0"/>
        <w:autoSpaceDN w:val="0"/>
        <w:adjustRightInd w:val="0"/>
        <w:spacing w:line="360" w:lineRule="auto"/>
        <w:ind w:firstLineChars="200" w:firstLine="446"/>
        <w:rPr>
          <w:color w:val="000000"/>
          <w:sz w:val="24"/>
        </w:rPr>
      </w:pPr>
      <w:r>
        <w:rPr>
          <w:rFonts w:hAnsiTheme="minorEastAsia" w:hint="eastAsia"/>
          <w:color w:val="000000"/>
          <w:sz w:val="24"/>
        </w:rPr>
        <w:t>供方不能交付货物的，供方向需方支付货款总值</w:t>
      </w:r>
      <w:r>
        <w:rPr>
          <w:rFonts w:hint="eastAsia"/>
          <w:color w:val="000000"/>
          <w:sz w:val="24"/>
        </w:rPr>
        <w:t>30%</w:t>
      </w:r>
      <w:r>
        <w:rPr>
          <w:rFonts w:hAnsiTheme="minorEastAsia" w:hint="eastAsia"/>
          <w:color w:val="000000"/>
          <w:sz w:val="24"/>
        </w:rPr>
        <w:t>的违约金。</w:t>
      </w:r>
    </w:p>
    <w:p w:rsidR="00F16081" w:rsidRDefault="00343B84" w:rsidP="00367915">
      <w:pPr>
        <w:autoSpaceDE w:val="0"/>
        <w:autoSpaceDN w:val="0"/>
        <w:adjustRightInd w:val="0"/>
        <w:spacing w:line="360" w:lineRule="auto"/>
        <w:ind w:firstLineChars="200" w:firstLine="446"/>
        <w:rPr>
          <w:color w:val="000000"/>
          <w:sz w:val="24"/>
        </w:rPr>
      </w:pPr>
      <w:r>
        <w:rPr>
          <w:rFonts w:hAnsiTheme="minorEastAsia" w:hint="eastAsia"/>
          <w:color w:val="000000"/>
          <w:sz w:val="24"/>
        </w:rPr>
        <w:t>供方逾期交付货物的，供方向需方每日偿付货款总额</w:t>
      </w:r>
      <w:r>
        <w:rPr>
          <w:rFonts w:hint="eastAsia"/>
          <w:color w:val="000000"/>
          <w:sz w:val="24"/>
        </w:rPr>
        <w:t>5</w:t>
      </w:r>
      <w:r>
        <w:rPr>
          <w:color w:val="000000"/>
          <w:sz w:val="24"/>
        </w:rPr>
        <w:t>‰</w:t>
      </w:r>
      <w:r>
        <w:rPr>
          <w:rFonts w:hAnsiTheme="minorEastAsia" w:hint="eastAsia"/>
          <w:color w:val="000000"/>
          <w:sz w:val="24"/>
        </w:rPr>
        <w:t>的违约金。</w:t>
      </w:r>
    </w:p>
    <w:p w:rsidR="00F16081" w:rsidRDefault="00343B84" w:rsidP="00367915">
      <w:pPr>
        <w:autoSpaceDE w:val="0"/>
        <w:autoSpaceDN w:val="0"/>
        <w:adjustRightInd w:val="0"/>
        <w:spacing w:line="360" w:lineRule="auto"/>
        <w:ind w:firstLineChars="200" w:firstLine="446"/>
        <w:rPr>
          <w:color w:val="000000"/>
          <w:sz w:val="24"/>
        </w:rPr>
      </w:pPr>
      <w:r>
        <w:rPr>
          <w:rFonts w:hAnsiTheme="minorEastAsia" w:hint="eastAsia"/>
          <w:color w:val="000000"/>
          <w:sz w:val="24"/>
        </w:rPr>
        <w:t>九、因货物的质量问题发生争议，依据国家标准，由天津市市场和质量监督管理委员会或其指定的技术单位进行质量鉴定，该鉴定结论是终局的，供需双方应当接受，质量鉴定期间所发生的相关费用由货物质量责任方承担。</w:t>
      </w:r>
    </w:p>
    <w:p w:rsidR="00F16081" w:rsidRDefault="00343B84" w:rsidP="00367915">
      <w:pPr>
        <w:autoSpaceDE w:val="0"/>
        <w:autoSpaceDN w:val="0"/>
        <w:adjustRightInd w:val="0"/>
        <w:spacing w:line="360" w:lineRule="auto"/>
        <w:ind w:firstLineChars="200" w:firstLine="446"/>
        <w:rPr>
          <w:color w:val="000000"/>
          <w:sz w:val="24"/>
        </w:rPr>
      </w:pPr>
      <w:r>
        <w:rPr>
          <w:rFonts w:hAnsiTheme="minorEastAsia" w:hint="eastAsia"/>
          <w:color w:val="000000"/>
          <w:sz w:val="24"/>
        </w:rPr>
        <w:t>十、由于供需双方在履行本合同过程中出现问题，由供需双方直接交涉解决，包括采用诉诸法律的手段。</w:t>
      </w:r>
    </w:p>
    <w:p w:rsidR="00F16081" w:rsidRDefault="00343B84" w:rsidP="00367915">
      <w:pPr>
        <w:autoSpaceDE w:val="0"/>
        <w:autoSpaceDN w:val="0"/>
        <w:adjustRightInd w:val="0"/>
        <w:spacing w:line="360" w:lineRule="auto"/>
        <w:ind w:firstLineChars="200" w:firstLine="446"/>
        <w:rPr>
          <w:color w:val="000000"/>
          <w:sz w:val="24"/>
        </w:rPr>
      </w:pPr>
      <w:r>
        <w:rPr>
          <w:rFonts w:hAnsiTheme="minorEastAsia" w:hint="eastAsia"/>
          <w:color w:val="000000"/>
          <w:sz w:val="24"/>
        </w:rPr>
        <w:t>十一、有关涉及本合同供方向天津市政府采购中心所提交的投标文件及有关澄清资料和服务承诺均视为本合同不可分割的部分，对供方具有约束力。</w:t>
      </w:r>
    </w:p>
    <w:p w:rsidR="00F16081" w:rsidRDefault="00343B84" w:rsidP="00367915">
      <w:pPr>
        <w:autoSpaceDE w:val="0"/>
        <w:autoSpaceDN w:val="0"/>
        <w:adjustRightInd w:val="0"/>
        <w:spacing w:line="360" w:lineRule="auto"/>
        <w:ind w:firstLineChars="200" w:firstLine="446"/>
        <w:rPr>
          <w:color w:val="000000"/>
          <w:sz w:val="24"/>
        </w:rPr>
      </w:pPr>
      <w:r>
        <w:rPr>
          <w:rFonts w:hAnsiTheme="minorEastAsia" w:hint="eastAsia"/>
          <w:color w:val="000000"/>
          <w:sz w:val="24"/>
        </w:rPr>
        <w:t>十二、本合同未作明示约定，而又有相关法律、法规规定的，从其规定。本合同发生争议产生的诉讼，由合同履行所在地人民法院管辖。</w:t>
      </w:r>
    </w:p>
    <w:p w:rsidR="00F16081" w:rsidRDefault="00343B84" w:rsidP="00367915">
      <w:pPr>
        <w:autoSpaceDE w:val="0"/>
        <w:autoSpaceDN w:val="0"/>
        <w:adjustRightInd w:val="0"/>
        <w:spacing w:line="360" w:lineRule="auto"/>
        <w:ind w:firstLineChars="200" w:firstLine="446"/>
        <w:rPr>
          <w:color w:val="000000"/>
          <w:sz w:val="24"/>
        </w:rPr>
      </w:pPr>
      <w:r>
        <w:rPr>
          <w:rFonts w:hAnsiTheme="minorEastAsia" w:hint="eastAsia"/>
          <w:color w:val="000000"/>
          <w:sz w:val="24"/>
        </w:rPr>
        <w:t>十三、本合同一式份，供方持份，需方持份，均具同等效力，签字盖章后生效。</w:t>
      </w:r>
    </w:p>
    <w:p w:rsidR="00F16081" w:rsidRDefault="00343B84" w:rsidP="00367915">
      <w:pPr>
        <w:autoSpaceDE w:val="0"/>
        <w:autoSpaceDN w:val="0"/>
        <w:adjustRightInd w:val="0"/>
        <w:spacing w:line="360" w:lineRule="auto"/>
        <w:ind w:firstLineChars="200" w:firstLine="446"/>
        <w:rPr>
          <w:color w:val="000000"/>
          <w:sz w:val="24"/>
        </w:rPr>
      </w:pPr>
      <w:r>
        <w:rPr>
          <w:rFonts w:hAnsiTheme="minorEastAsia" w:hint="eastAsia"/>
          <w:color w:val="000000"/>
          <w:sz w:val="24"/>
        </w:rPr>
        <w:t>供方（公章）：需方（公章）：</w:t>
      </w:r>
    </w:p>
    <w:p w:rsidR="00F16081" w:rsidRDefault="00343B84" w:rsidP="00367915">
      <w:pPr>
        <w:autoSpaceDE w:val="0"/>
        <w:autoSpaceDN w:val="0"/>
        <w:adjustRightInd w:val="0"/>
        <w:spacing w:line="360" w:lineRule="auto"/>
        <w:ind w:firstLineChars="200" w:firstLine="446"/>
        <w:rPr>
          <w:color w:val="000000"/>
          <w:sz w:val="24"/>
        </w:rPr>
      </w:pPr>
      <w:r>
        <w:rPr>
          <w:rFonts w:hAnsiTheme="minorEastAsia" w:hint="eastAsia"/>
          <w:color w:val="000000"/>
          <w:sz w:val="24"/>
        </w:rPr>
        <w:t>地址：地址：</w:t>
      </w:r>
    </w:p>
    <w:p w:rsidR="00F16081" w:rsidRDefault="00343B84" w:rsidP="00367915">
      <w:pPr>
        <w:autoSpaceDE w:val="0"/>
        <w:autoSpaceDN w:val="0"/>
        <w:adjustRightInd w:val="0"/>
        <w:spacing w:line="360" w:lineRule="auto"/>
        <w:ind w:firstLineChars="200" w:firstLine="446"/>
        <w:rPr>
          <w:color w:val="000000"/>
          <w:sz w:val="24"/>
        </w:rPr>
      </w:pPr>
      <w:r>
        <w:rPr>
          <w:rFonts w:hAnsiTheme="minorEastAsia" w:hint="eastAsia"/>
          <w:color w:val="000000"/>
          <w:sz w:val="24"/>
        </w:rPr>
        <w:t>法定代表人：法定代表人：</w:t>
      </w:r>
    </w:p>
    <w:p w:rsidR="00F16081" w:rsidRDefault="00343B84" w:rsidP="00367915">
      <w:pPr>
        <w:autoSpaceDE w:val="0"/>
        <w:autoSpaceDN w:val="0"/>
        <w:adjustRightInd w:val="0"/>
        <w:spacing w:line="360" w:lineRule="auto"/>
        <w:ind w:firstLineChars="200" w:firstLine="446"/>
        <w:rPr>
          <w:color w:val="000000"/>
          <w:sz w:val="24"/>
        </w:rPr>
      </w:pPr>
      <w:r>
        <w:rPr>
          <w:rFonts w:hAnsiTheme="minorEastAsia" w:hint="eastAsia"/>
          <w:color w:val="000000"/>
          <w:sz w:val="24"/>
        </w:rPr>
        <w:t>委托代理人：委托代理人：</w:t>
      </w:r>
    </w:p>
    <w:p w:rsidR="00F16081" w:rsidRDefault="00343B84" w:rsidP="00367915">
      <w:pPr>
        <w:autoSpaceDE w:val="0"/>
        <w:autoSpaceDN w:val="0"/>
        <w:adjustRightInd w:val="0"/>
        <w:spacing w:line="360" w:lineRule="auto"/>
        <w:ind w:firstLineChars="200" w:firstLine="446"/>
        <w:rPr>
          <w:color w:val="000000"/>
          <w:sz w:val="24"/>
        </w:rPr>
      </w:pPr>
      <w:r>
        <w:rPr>
          <w:rFonts w:hAnsiTheme="minorEastAsia" w:hint="eastAsia"/>
          <w:color w:val="000000"/>
          <w:sz w:val="24"/>
        </w:rPr>
        <w:t>电话：电话：</w:t>
      </w:r>
    </w:p>
    <w:p w:rsidR="00F16081" w:rsidRDefault="00343B84" w:rsidP="00367915">
      <w:pPr>
        <w:autoSpaceDE w:val="0"/>
        <w:autoSpaceDN w:val="0"/>
        <w:adjustRightInd w:val="0"/>
        <w:spacing w:line="360" w:lineRule="auto"/>
        <w:ind w:firstLineChars="200" w:firstLine="446"/>
        <w:rPr>
          <w:sz w:val="24"/>
        </w:rPr>
      </w:pPr>
      <w:r>
        <w:rPr>
          <w:rFonts w:hAnsiTheme="minorEastAsia" w:hint="eastAsia"/>
          <w:color w:val="000000"/>
          <w:sz w:val="24"/>
        </w:rPr>
        <w:t>时间：年月日</w:t>
      </w:r>
      <w:r>
        <w:rPr>
          <w:sz w:val="24"/>
        </w:rPr>
        <w:br w:type="page"/>
      </w:r>
    </w:p>
    <w:p w:rsidR="00F16081" w:rsidRDefault="00343B84">
      <w:pPr>
        <w:pStyle w:val="ab"/>
        <w:rPr>
          <w:rFonts w:ascii="Times New Roman" w:hAnsi="Times New Roman"/>
        </w:rPr>
      </w:pPr>
      <w:r>
        <w:rPr>
          <w:rFonts w:ascii="Times New Roman" w:hAnsiTheme="minorEastAsia" w:hint="eastAsia"/>
        </w:rPr>
        <w:lastRenderedPageBreak/>
        <w:t>第五部分投标文件格式</w:t>
      </w:r>
    </w:p>
    <w:p w:rsidR="00F16081" w:rsidRDefault="00343B84">
      <w:pPr>
        <w:autoSpaceDN w:val="0"/>
        <w:spacing w:line="360" w:lineRule="auto"/>
        <w:jc w:val="center"/>
        <w:rPr>
          <w:b/>
          <w:bCs/>
          <w:sz w:val="24"/>
        </w:rPr>
      </w:pPr>
      <w:r>
        <w:rPr>
          <w:rFonts w:hAnsiTheme="minorEastAsia" w:hint="eastAsia"/>
          <w:b/>
          <w:bCs/>
          <w:sz w:val="24"/>
        </w:rPr>
        <w:t>投标文件封面格式</w:t>
      </w:r>
    </w:p>
    <w:p w:rsidR="00F16081" w:rsidRDefault="00F16081">
      <w:pPr>
        <w:autoSpaceDE w:val="0"/>
        <w:autoSpaceDN w:val="0"/>
        <w:adjustRightInd w:val="0"/>
        <w:spacing w:line="520" w:lineRule="exact"/>
      </w:pPr>
    </w:p>
    <w:p w:rsidR="00F16081" w:rsidRDefault="00F16081">
      <w:pPr>
        <w:autoSpaceDE w:val="0"/>
        <w:autoSpaceDN w:val="0"/>
        <w:adjustRightInd w:val="0"/>
        <w:spacing w:line="520" w:lineRule="exact"/>
        <w:rPr>
          <w:b/>
          <w:kern w:val="0"/>
          <w:sz w:val="24"/>
        </w:rPr>
      </w:pPr>
    </w:p>
    <w:p w:rsidR="00F16081" w:rsidRDefault="00F16081">
      <w:pPr>
        <w:autoSpaceDE w:val="0"/>
        <w:autoSpaceDN w:val="0"/>
        <w:adjustRightInd w:val="0"/>
        <w:spacing w:line="520" w:lineRule="exact"/>
        <w:rPr>
          <w:b/>
          <w:kern w:val="0"/>
          <w:sz w:val="24"/>
        </w:rPr>
      </w:pPr>
    </w:p>
    <w:p w:rsidR="00F16081" w:rsidRDefault="00F16081">
      <w:pPr>
        <w:autoSpaceDE w:val="0"/>
        <w:autoSpaceDN w:val="0"/>
        <w:adjustRightInd w:val="0"/>
        <w:spacing w:line="520" w:lineRule="exact"/>
        <w:rPr>
          <w:b/>
          <w:kern w:val="0"/>
          <w:sz w:val="24"/>
        </w:rPr>
      </w:pPr>
    </w:p>
    <w:p w:rsidR="00F16081" w:rsidRDefault="00343B84">
      <w:pPr>
        <w:autoSpaceDE w:val="0"/>
        <w:autoSpaceDN w:val="0"/>
        <w:adjustRightInd w:val="0"/>
        <w:jc w:val="center"/>
        <w:rPr>
          <w:kern w:val="0"/>
          <w:sz w:val="144"/>
          <w:szCs w:val="144"/>
        </w:rPr>
      </w:pPr>
      <w:r>
        <w:rPr>
          <w:rFonts w:hAnsiTheme="minorEastAsia" w:hint="eastAsia"/>
          <w:sz w:val="160"/>
          <w:szCs w:val="84"/>
        </w:rPr>
        <w:t>投标文件</w:t>
      </w:r>
    </w:p>
    <w:p w:rsidR="00F16081" w:rsidRDefault="00F16081">
      <w:pPr>
        <w:autoSpaceDE w:val="0"/>
        <w:autoSpaceDN w:val="0"/>
        <w:adjustRightInd w:val="0"/>
        <w:spacing w:line="520" w:lineRule="exact"/>
        <w:rPr>
          <w:b/>
          <w:kern w:val="0"/>
          <w:sz w:val="36"/>
          <w:szCs w:val="36"/>
        </w:rPr>
      </w:pPr>
    </w:p>
    <w:p w:rsidR="00F16081" w:rsidRDefault="00343B84">
      <w:pPr>
        <w:autoSpaceDE w:val="0"/>
        <w:autoSpaceDN w:val="0"/>
        <w:adjustRightInd w:val="0"/>
        <w:spacing w:line="520" w:lineRule="exact"/>
        <w:jc w:val="center"/>
        <w:rPr>
          <w:b/>
          <w:color w:val="FF0000"/>
          <w:kern w:val="0"/>
          <w:sz w:val="24"/>
        </w:rPr>
      </w:pPr>
      <w:r>
        <w:rPr>
          <w:rFonts w:hAnsiTheme="minorEastAsia" w:hint="eastAsia"/>
          <w:b/>
          <w:color w:val="FF0000"/>
          <w:kern w:val="0"/>
          <w:sz w:val="24"/>
        </w:rPr>
        <w:t>（加盖电子签章）</w:t>
      </w:r>
    </w:p>
    <w:p w:rsidR="00F16081" w:rsidRDefault="00343B84" w:rsidP="00367915">
      <w:pPr>
        <w:spacing w:beforeLines="30" w:before="85" w:afterLines="70" w:after="199" w:line="540" w:lineRule="exact"/>
        <w:ind w:leftChars="300" w:left="579"/>
        <w:rPr>
          <w:b/>
          <w:sz w:val="34"/>
          <w:szCs w:val="34"/>
        </w:rPr>
      </w:pPr>
      <w:r>
        <w:rPr>
          <w:rFonts w:hAnsiTheme="minorEastAsia" w:hint="eastAsia"/>
          <w:b/>
          <w:sz w:val="34"/>
          <w:szCs w:val="34"/>
        </w:rPr>
        <w:t>项目编号：</w:t>
      </w:r>
    </w:p>
    <w:p w:rsidR="00F16081" w:rsidRDefault="00343B84" w:rsidP="00367915">
      <w:pPr>
        <w:spacing w:beforeLines="30" w:before="85" w:afterLines="70" w:after="199" w:line="540" w:lineRule="exact"/>
        <w:ind w:leftChars="300" w:left="2026" w:hangingChars="446" w:hanging="1447"/>
        <w:rPr>
          <w:b/>
          <w:sz w:val="34"/>
          <w:szCs w:val="34"/>
        </w:rPr>
      </w:pPr>
      <w:r>
        <w:rPr>
          <w:rFonts w:hAnsiTheme="minorEastAsia" w:hint="eastAsia"/>
          <w:b/>
          <w:sz w:val="34"/>
          <w:szCs w:val="34"/>
        </w:rPr>
        <w:t>项目名称：</w:t>
      </w:r>
    </w:p>
    <w:p w:rsidR="00F16081" w:rsidRDefault="00343B84" w:rsidP="00367915">
      <w:pPr>
        <w:spacing w:beforeLines="30" w:before="85" w:afterLines="70" w:after="199" w:line="540" w:lineRule="exact"/>
        <w:ind w:leftChars="300" w:left="2026" w:hangingChars="446" w:hanging="1447"/>
        <w:rPr>
          <w:b/>
          <w:sz w:val="34"/>
          <w:szCs w:val="34"/>
        </w:rPr>
      </w:pPr>
      <w:r>
        <w:rPr>
          <w:rFonts w:hAnsiTheme="minorEastAsia" w:hint="eastAsia"/>
          <w:b/>
          <w:sz w:val="34"/>
          <w:szCs w:val="34"/>
        </w:rPr>
        <w:t>投标包号：</w:t>
      </w:r>
    </w:p>
    <w:p w:rsidR="00F16081" w:rsidRDefault="00343B84" w:rsidP="00367915">
      <w:pPr>
        <w:spacing w:beforeLines="30" w:before="85" w:afterLines="70" w:after="199" w:line="540" w:lineRule="exact"/>
        <w:ind w:leftChars="300" w:left="579"/>
        <w:rPr>
          <w:b/>
          <w:sz w:val="34"/>
          <w:szCs w:val="34"/>
        </w:rPr>
      </w:pPr>
      <w:r>
        <w:rPr>
          <w:rFonts w:hAnsiTheme="minorEastAsia" w:hint="eastAsia"/>
          <w:b/>
          <w:sz w:val="34"/>
          <w:szCs w:val="34"/>
        </w:rPr>
        <w:t>投标单位名称：</w:t>
      </w:r>
    </w:p>
    <w:p w:rsidR="00F16081" w:rsidRDefault="00343B84" w:rsidP="00367915">
      <w:pPr>
        <w:spacing w:beforeLines="30" w:before="85" w:afterLines="70" w:after="199" w:line="540" w:lineRule="exact"/>
        <w:ind w:leftChars="300" w:left="579"/>
        <w:rPr>
          <w:b/>
          <w:sz w:val="34"/>
          <w:szCs w:val="34"/>
        </w:rPr>
      </w:pPr>
      <w:r>
        <w:rPr>
          <w:rFonts w:hAnsiTheme="minorEastAsia" w:hint="eastAsia"/>
          <w:b/>
          <w:sz w:val="34"/>
          <w:szCs w:val="34"/>
        </w:rPr>
        <w:t>投标单位电话：</w:t>
      </w:r>
    </w:p>
    <w:p w:rsidR="00F16081" w:rsidRDefault="00343B84" w:rsidP="00367915">
      <w:pPr>
        <w:spacing w:beforeLines="30" w:before="85" w:afterLines="70" w:after="199" w:line="540" w:lineRule="exact"/>
        <w:ind w:leftChars="300" w:left="579"/>
        <w:rPr>
          <w:b/>
          <w:sz w:val="34"/>
          <w:szCs w:val="34"/>
        </w:rPr>
      </w:pPr>
      <w:r>
        <w:rPr>
          <w:rFonts w:hAnsiTheme="minorEastAsia" w:hint="eastAsia"/>
          <w:b/>
          <w:sz w:val="34"/>
          <w:szCs w:val="34"/>
        </w:rPr>
        <w:t>投标单位详细地址：</w:t>
      </w:r>
    </w:p>
    <w:p w:rsidR="00F16081" w:rsidRDefault="00343B84" w:rsidP="00367915">
      <w:pPr>
        <w:spacing w:beforeLines="30" w:before="85" w:afterLines="70" w:after="199" w:line="540" w:lineRule="exact"/>
        <w:ind w:leftChars="300" w:left="579"/>
        <w:rPr>
          <w:b/>
          <w:sz w:val="34"/>
          <w:szCs w:val="34"/>
        </w:rPr>
      </w:pPr>
      <w:r>
        <w:rPr>
          <w:rFonts w:hAnsiTheme="minorEastAsia" w:hint="eastAsia"/>
          <w:b/>
          <w:kern w:val="0"/>
          <w:sz w:val="34"/>
          <w:szCs w:val="34"/>
        </w:rPr>
        <w:t>投标代表人姓名：</w:t>
      </w:r>
    </w:p>
    <w:p w:rsidR="00F16081" w:rsidRDefault="00343B84" w:rsidP="00367915">
      <w:pPr>
        <w:spacing w:beforeLines="30" w:before="85" w:afterLines="70" w:after="199" w:line="540" w:lineRule="exact"/>
        <w:ind w:leftChars="300" w:left="579"/>
        <w:rPr>
          <w:b/>
          <w:sz w:val="34"/>
          <w:szCs w:val="34"/>
        </w:rPr>
      </w:pPr>
      <w:r>
        <w:rPr>
          <w:rFonts w:hAnsiTheme="minorEastAsia" w:hint="eastAsia"/>
          <w:b/>
          <w:sz w:val="34"/>
          <w:szCs w:val="34"/>
        </w:rPr>
        <w:t>法定代表人：</w:t>
      </w:r>
    </w:p>
    <w:p w:rsidR="00F16081" w:rsidRDefault="00343B84" w:rsidP="00367915">
      <w:pPr>
        <w:spacing w:beforeLines="30" w:before="85" w:afterLines="70" w:after="199" w:line="540" w:lineRule="exact"/>
        <w:ind w:leftChars="300" w:left="579"/>
        <w:rPr>
          <w:b/>
          <w:bCs/>
          <w:sz w:val="24"/>
        </w:rPr>
      </w:pPr>
      <w:r>
        <w:rPr>
          <w:rFonts w:hAnsiTheme="minorEastAsia" w:hint="eastAsia"/>
          <w:b/>
          <w:sz w:val="34"/>
          <w:szCs w:val="34"/>
        </w:rPr>
        <w:t>投标日期：年月日</w:t>
      </w:r>
    </w:p>
    <w:p w:rsidR="00F16081" w:rsidRDefault="00343B84">
      <w:pPr>
        <w:widowControl/>
        <w:jc w:val="left"/>
        <w:rPr>
          <w:b/>
          <w:bCs/>
          <w:sz w:val="24"/>
        </w:rPr>
      </w:pPr>
      <w:r>
        <w:rPr>
          <w:b/>
          <w:bCs/>
          <w:sz w:val="24"/>
        </w:rPr>
        <w:br w:type="page"/>
      </w:r>
    </w:p>
    <w:p w:rsidR="00F16081" w:rsidRDefault="00343B84">
      <w:pPr>
        <w:autoSpaceDN w:val="0"/>
        <w:spacing w:line="360" w:lineRule="auto"/>
        <w:jc w:val="center"/>
        <w:rPr>
          <w:b/>
          <w:bCs/>
          <w:sz w:val="24"/>
        </w:rPr>
      </w:pPr>
      <w:r>
        <w:rPr>
          <w:rFonts w:hAnsiTheme="minorEastAsia" w:hint="eastAsia"/>
          <w:b/>
          <w:bCs/>
          <w:sz w:val="24"/>
        </w:rPr>
        <w:lastRenderedPageBreak/>
        <w:t>投标文件目录格式</w:t>
      </w:r>
    </w:p>
    <w:p w:rsidR="00F16081" w:rsidRDefault="00343B84">
      <w:pPr>
        <w:autoSpaceDN w:val="0"/>
        <w:spacing w:line="360" w:lineRule="auto"/>
        <w:jc w:val="center"/>
        <w:rPr>
          <w:b/>
          <w:bCs/>
          <w:sz w:val="24"/>
        </w:rPr>
      </w:pPr>
      <w:r>
        <w:rPr>
          <w:rFonts w:hAnsiTheme="minorEastAsia" w:hint="eastAsia"/>
          <w:b/>
          <w:bCs/>
          <w:sz w:val="24"/>
        </w:rPr>
        <w:t>（投标人自行编制）</w:t>
      </w:r>
    </w:p>
    <w:p w:rsidR="00F16081" w:rsidRDefault="00F16081">
      <w:pPr>
        <w:widowControl/>
        <w:jc w:val="center"/>
        <w:rPr>
          <w:b/>
          <w:sz w:val="24"/>
        </w:rPr>
      </w:pPr>
    </w:p>
    <w:p w:rsidR="00F16081" w:rsidRDefault="00343B84">
      <w:pPr>
        <w:widowControl/>
        <w:jc w:val="left"/>
        <w:rPr>
          <w:b/>
          <w:sz w:val="24"/>
        </w:rPr>
      </w:pPr>
      <w:r>
        <w:rPr>
          <w:b/>
          <w:sz w:val="24"/>
        </w:rPr>
        <w:br w:type="page"/>
      </w:r>
    </w:p>
    <w:p w:rsidR="00F16081" w:rsidRDefault="00343B84">
      <w:pPr>
        <w:widowControl/>
        <w:jc w:val="center"/>
        <w:rPr>
          <w:b/>
          <w:sz w:val="24"/>
        </w:rPr>
      </w:pPr>
      <w:r>
        <w:rPr>
          <w:rFonts w:hAnsiTheme="minorEastAsia" w:hint="eastAsia"/>
          <w:b/>
          <w:sz w:val="24"/>
        </w:rPr>
        <w:lastRenderedPageBreak/>
        <w:t>评分因素及评标标准页码检索</w:t>
      </w:r>
    </w:p>
    <w:p w:rsidR="00F16081" w:rsidRDefault="00343B84">
      <w:pPr>
        <w:widowControl/>
        <w:jc w:val="center"/>
        <w:rPr>
          <w:b/>
          <w:sz w:val="24"/>
        </w:rPr>
      </w:pPr>
      <w:r>
        <w:rPr>
          <w:rFonts w:hAnsiTheme="minorEastAsia"/>
          <w:b/>
          <w:bCs/>
          <w:sz w:val="24"/>
        </w:rPr>
        <w:t>（需投标人按招标文件</w:t>
      </w:r>
      <w:r>
        <w:rPr>
          <w:b/>
          <w:bCs/>
          <w:sz w:val="24"/>
        </w:rPr>
        <w:t>“</w:t>
      </w:r>
      <w:r>
        <w:rPr>
          <w:rFonts w:hAnsiTheme="minorEastAsia"/>
          <w:b/>
          <w:bCs/>
          <w:sz w:val="24"/>
        </w:rPr>
        <w:t>评分因素及评标标准</w:t>
      </w:r>
      <w:r>
        <w:rPr>
          <w:b/>
          <w:bCs/>
          <w:sz w:val="24"/>
        </w:rPr>
        <w:t>”</w:t>
      </w:r>
      <w:r>
        <w:rPr>
          <w:rFonts w:hAnsiTheme="minorEastAsia"/>
          <w:b/>
          <w:bCs/>
          <w:sz w:val="24"/>
        </w:rPr>
        <w:t>中每个评分项逐项列明页码）</w:t>
      </w:r>
    </w:p>
    <w:p w:rsidR="00F16081" w:rsidRDefault="00F16081">
      <w:pPr>
        <w:widowControl/>
        <w:jc w:val="center"/>
        <w:rPr>
          <w:b/>
          <w:sz w:val="24"/>
        </w:rPr>
      </w:pPr>
    </w:p>
    <w:p w:rsidR="00F16081" w:rsidRDefault="00343B84">
      <w:pPr>
        <w:widowControl/>
        <w:jc w:val="left"/>
        <w:rPr>
          <w:sz w:val="24"/>
        </w:rPr>
      </w:pPr>
      <w:r>
        <w:rPr>
          <w:sz w:val="24"/>
        </w:rPr>
        <w:br w:type="page"/>
      </w:r>
    </w:p>
    <w:p w:rsidR="00F16081" w:rsidRDefault="00343B84" w:rsidP="00367915">
      <w:pPr>
        <w:tabs>
          <w:tab w:val="left" w:pos="360"/>
        </w:tabs>
        <w:spacing w:afterLines="100" w:after="285" w:line="360" w:lineRule="auto"/>
        <w:ind w:firstLineChars="200" w:firstLine="446"/>
        <w:rPr>
          <w:sz w:val="24"/>
        </w:rPr>
      </w:pPr>
      <w:r>
        <w:rPr>
          <w:rFonts w:hAnsiTheme="minorEastAsia"/>
          <w:sz w:val="24"/>
        </w:rPr>
        <w:lastRenderedPageBreak/>
        <w:t>附件</w:t>
      </w:r>
      <w:r>
        <w:rPr>
          <w:sz w:val="24"/>
        </w:rPr>
        <w:t>1</w:t>
      </w:r>
    </w:p>
    <w:p w:rsidR="00F16081" w:rsidRDefault="00343B84">
      <w:pPr>
        <w:autoSpaceDN w:val="0"/>
        <w:spacing w:line="360" w:lineRule="auto"/>
        <w:jc w:val="center"/>
        <w:rPr>
          <w:b/>
          <w:bCs/>
          <w:sz w:val="24"/>
        </w:rPr>
      </w:pPr>
      <w:r>
        <w:rPr>
          <w:rFonts w:hAnsiTheme="minorEastAsia"/>
          <w:b/>
          <w:bCs/>
          <w:sz w:val="24"/>
        </w:rPr>
        <w:t>投标书</w:t>
      </w:r>
    </w:p>
    <w:p w:rsidR="00F16081" w:rsidRDefault="00343B84">
      <w:pPr>
        <w:spacing w:line="360" w:lineRule="auto"/>
        <w:rPr>
          <w:sz w:val="24"/>
        </w:rPr>
      </w:pPr>
      <w:r>
        <w:rPr>
          <w:rFonts w:hAnsiTheme="minorEastAsia"/>
          <w:sz w:val="24"/>
        </w:rPr>
        <w:t>致：天津市</w:t>
      </w:r>
      <w:r>
        <w:rPr>
          <w:rFonts w:hAnsiTheme="minorEastAsia" w:hint="eastAsia"/>
          <w:sz w:val="24"/>
        </w:rPr>
        <w:t>滨海新区</w:t>
      </w:r>
      <w:r>
        <w:rPr>
          <w:rFonts w:hAnsiTheme="minorEastAsia"/>
          <w:sz w:val="24"/>
        </w:rPr>
        <w:t>政府采购中心</w:t>
      </w:r>
    </w:p>
    <w:p w:rsidR="00F16081" w:rsidRDefault="00343B84" w:rsidP="00367915">
      <w:pPr>
        <w:spacing w:line="360" w:lineRule="auto"/>
        <w:ind w:firstLineChars="200" w:firstLine="446"/>
        <w:rPr>
          <w:sz w:val="24"/>
        </w:rPr>
      </w:pPr>
      <w:r>
        <w:rPr>
          <w:rFonts w:hAnsiTheme="minorEastAsia"/>
          <w:sz w:val="24"/>
        </w:rPr>
        <w:t>根据贵方为</w:t>
      </w:r>
      <w:r>
        <w:rPr>
          <w:rFonts w:hAnsiTheme="minorEastAsia" w:hint="eastAsia"/>
          <w:sz w:val="24"/>
        </w:rPr>
        <w:t xml:space="preserve">      </w:t>
      </w:r>
      <w:r>
        <w:rPr>
          <w:rFonts w:hAnsiTheme="minorEastAsia"/>
          <w:sz w:val="24"/>
        </w:rPr>
        <w:t>项目（项目编号：</w:t>
      </w:r>
      <w:r>
        <w:rPr>
          <w:rFonts w:hAnsiTheme="minorEastAsia" w:hint="eastAsia"/>
          <w:sz w:val="24"/>
        </w:rPr>
        <w:t xml:space="preserve">      </w:t>
      </w:r>
      <w:r>
        <w:rPr>
          <w:rFonts w:hAnsiTheme="minorEastAsia"/>
          <w:sz w:val="24"/>
        </w:rPr>
        <w:t>）的投标邀请，签字代表（姓名</w:t>
      </w:r>
      <w:r>
        <w:rPr>
          <w:sz w:val="24"/>
          <w:lang w:val="en-GB"/>
        </w:rPr>
        <w:t>/</w:t>
      </w:r>
      <w:r>
        <w:rPr>
          <w:rFonts w:hAnsiTheme="minorEastAsia"/>
          <w:sz w:val="24"/>
        </w:rPr>
        <w:t>职务）经正式授权并代表</w:t>
      </w:r>
      <w:r>
        <w:rPr>
          <w:rFonts w:hAnsiTheme="minorEastAsia" w:hint="eastAsia"/>
          <w:sz w:val="24"/>
        </w:rPr>
        <w:t>我公司</w:t>
      </w:r>
      <w:r>
        <w:rPr>
          <w:rFonts w:hAnsiTheme="minorEastAsia"/>
          <w:sz w:val="24"/>
        </w:rPr>
        <w:t>（</w:t>
      </w:r>
      <w:r>
        <w:rPr>
          <w:rFonts w:hAnsiTheme="minorEastAsia" w:hint="eastAsia"/>
          <w:sz w:val="24"/>
        </w:rPr>
        <w:t>投标单位</w:t>
      </w:r>
      <w:r>
        <w:rPr>
          <w:rFonts w:hAnsiTheme="minorEastAsia"/>
          <w:sz w:val="24"/>
        </w:rPr>
        <w:t>名称、地址）提交</w:t>
      </w:r>
      <w:r>
        <w:rPr>
          <w:rFonts w:hAnsiTheme="minorEastAsia" w:hint="eastAsia"/>
          <w:sz w:val="24"/>
        </w:rPr>
        <w:t>网上应答及上传加盖电子签章的投标文件</w:t>
      </w:r>
      <w:r>
        <w:rPr>
          <w:rFonts w:hAnsiTheme="minorEastAsia"/>
          <w:sz w:val="24"/>
        </w:rPr>
        <w:t>。</w:t>
      </w:r>
    </w:p>
    <w:p w:rsidR="00F16081" w:rsidRDefault="00343B84" w:rsidP="00367915">
      <w:pPr>
        <w:spacing w:line="360" w:lineRule="auto"/>
        <w:ind w:firstLineChars="200" w:firstLine="446"/>
        <w:rPr>
          <w:sz w:val="24"/>
        </w:rPr>
      </w:pPr>
      <w:r>
        <w:rPr>
          <w:rFonts w:hAnsiTheme="minorEastAsia"/>
          <w:sz w:val="24"/>
        </w:rPr>
        <w:t>据此函，签字代表宣布同意如下：</w:t>
      </w:r>
    </w:p>
    <w:p w:rsidR="00F16081" w:rsidRDefault="00343B84" w:rsidP="00367915">
      <w:pPr>
        <w:spacing w:line="360" w:lineRule="auto"/>
        <w:ind w:firstLineChars="200" w:firstLine="446"/>
        <w:rPr>
          <w:sz w:val="24"/>
        </w:rPr>
      </w:pPr>
      <w:r>
        <w:rPr>
          <w:rFonts w:hint="eastAsia"/>
          <w:sz w:val="24"/>
        </w:rPr>
        <w:t xml:space="preserve">1. </w:t>
      </w:r>
      <w:r>
        <w:rPr>
          <w:rFonts w:hAnsiTheme="minorEastAsia" w:hint="eastAsia"/>
          <w:sz w:val="24"/>
        </w:rPr>
        <w:t>所附投标报价表中规定的应提供和交付的货物投标总价为：</w:t>
      </w:r>
    </w:p>
    <w:p w:rsidR="00F16081" w:rsidRDefault="00343B84" w:rsidP="00367915">
      <w:pPr>
        <w:spacing w:line="360" w:lineRule="auto"/>
        <w:ind w:firstLineChars="200" w:firstLine="446"/>
        <w:rPr>
          <w:sz w:val="24"/>
        </w:rPr>
      </w:pPr>
      <w:r>
        <w:rPr>
          <w:rFonts w:hAnsiTheme="minorEastAsia" w:hint="eastAsia"/>
          <w:sz w:val="24"/>
        </w:rPr>
        <w:t>第一包，￥元（人民币），大写。</w:t>
      </w:r>
    </w:p>
    <w:p w:rsidR="00F16081" w:rsidRDefault="00343B84" w:rsidP="00367915">
      <w:pPr>
        <w:spacing w:line="360" w:lineRule="auto"/>
        <w:ind w:firstLineChars="200" w:firstLine="446"/>
        <w:rPr>
          <w:sz w:val="24"/>
        </w:rPr>
      </w:pPr>
      <w:r>
        <w:rPr>
          <w:sz w:val="24"/>
        </w:rPr>
        <w:t>……</w:t>
      </w:r>
    </w:p>
    <w:p w:rsidR="00F16081" w:rsidRDefault="00343B84" w:rsidP="00367915">
      <w:pPr>
        <w:spacing w:line="360" w:lineRule="auto"/>
        <w:ind w:firstLineChars="200" w:firstLine="446"/>
        <w:rPr>
          <w:sz w:val="24"/>
        </w:rPr>
      </w:pPr>
      <w:r>
        <w:rPr>
          <w:sz w:val="24"/>
        </w:rPr>
        <w:t>2.</w:t>
      </w:r>
      <w:r>
        <w:rPr>
          <w:rFonts w:hAnsiTheme="minorEastAsia" w:hint="eastAsia"/>
          <w:sz w:val="24"/>
        </w:rPr>
        <w:t>我公司</w:t>
      </w:r>
      <w:r>
        <w:rPr>
          <w:rFonts w:hAnsiTheme="minorEastAsia"/>
          <w:sz w:val="24"/>
        </w:rPr>
        <w:t>将按招标文件的规定履行合同责任和义务。</w:t>
      </w:r>
    </w:p>
    <w:p w:rsidR="00F16081" w:rsidRDefault="00343B84" w:rsidP="00367915">
      <w:pPr>
        <w:spacing w:line="360" w:lineRule="auto"/>
        <w:ind w:firstLineChars="200" w:firstLine="446"/>
        <w:rPr>
          <w:sz w:val="24"/>
        </w:rPr>
      </w:pPr>
      <w:r>
        <w:rPr>
          <w:sz w:val="24"/>
        </w:rPr>
        <w:t>3.</w:t>
      </w:r>
      <w:r>
        <w:rPr>
          <w:rFonts w:hAnsiTheme="minorEastAsia"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F16081" w:rsidRDefault="00343B84" w:rsidP="00367915">
      <w:pPr>
        <w:spacing w:line="360" w:lineRule="auto"/>
        <w:ind w:firstLineChars="200" w:firstLine="446"/>
        <w:rPr>
          <w:sz w:val="24"/>
        </w:rPr>
      </w:pPr>
      <w:r>
        <w:rPr>
          <w:sz w:val="24"/>
        </w:rPr>
        <w:t>4.</w:t>
      </w:r>
      <w:r>
        <w:rPr>
          <w:rFonts w:hAnsiTheme="minorEastAsia" w:hint="eastAsia"/>
          <w:sz w:val="24"/>
        </w:rPr>
        <w:t>我公司的投标有效期为提交投标文件的截止之日起</w:t>
      </w:r>
      <w:r>
        <w:rPr>
          <w:rFonts w:hint="eastAsia"/>
          <w:sz w:val="24"/>
        </w:rPr>
        <w:t>60</w:t>
      </w:r>
      <w:r>
        <w:rPr>
          <w:rFonts w:hAnsiTheme="minorEastAsia" w:hint="eastAsia"/>
          <w:sz w:val="24"/>
        </w:rPr>
        <w:t>天。</w:t>
      </w:r>
    </w:p>
    <w:p w:rsidR="00F16081" w:rsidRDefault="00343B84" w:rsidP="00367915">
      <w:pPr>
        <w:spacing w:line="360" w:lineRule="auto"/>
        <w:ind w:firstLineChars="200" w:firstLine="446"/>
        <w:rPr>
          <w:sz w:val="24"/>
        </w:rPr>
      </w:pPr>
      <w:r>
        <w:rPr>
          <w:rFonts w:hint="eastAsia"/>
          <w:sz w:val="24"/>
        </w:rPr>
        <w:t>5</w:t>
      </w:r>
      <w:r>
        <w:rPr>
          <w:sz w:val="24"/>
        </w:rPr>
        <w:t>.</w:t>
      </w:r>
      <w:r>
        <w:rPr>
          <w:rFonts w:hAnsiTheme="minorEastAsia" w:hint="eastAsia"/>
          <w:sz w:val="24"/>
        </w:rPr>
        <w:t>我公司同意按照招标方要求</w:t>
      </w:r>
      <w:r>
        <w:rPr>
          <w:rFonts w:hAnsiTheme="minorEastAsia"/>
          <w:sz w:val="24"/>
        </w:rPr>
        <w:t>提供的与投标有关的一切数据或资料</w:t>
      </w:r>
      <w:r>
        <w:rPr>
          <w:rFonts w:hAnsiTheme="minorEastAsia" w:hint="eastAsia"/>
          <w:sz w:val="24"/>
        </w:rPr>
        <w:t>，并声明投标文件及所提供的一切资料</w:t>
      </w:r>
      <w:proofErr w:type="gramStart"/>
      <w:r>
        <w:rPr>
          <w:rFonts w:hAnsiTheme="minorEastAsia" w:hint="eastAsia"/>
          <w:sz w:val="24"/>
        </w:rPr>
        <w:t>均真实</w:t>
      </w:r>
      <w:proofErr w:type="gramEnd"/>
      <w:r>
        <w:rPr>
          <w:rFonts w:hAnsiTheme="minorEastAsia" w:hint="eastAsia"/>
          <w:sz w:val="24"/>
        </w:rPr>
        <w:t>有效。由于我公司提供资料不实而造成的责任和后果由我公司自行承担。</w:t>
      </w:r>
    </w:p>
    <w:p w:rsidR="00F16081" w:rsidRDefault="00343B84" w:rsidP="00367915">
      <w:pPr>
        <w:spacing w:line="360" w:lineRule="auto"/>
        <w:ind w:firstLineChars="200" w:firstLine="446"/>
        <w:rPr>
          <w:sz w:val="24"/>
        </w:rPr>
      </w:pPr>
      <w:r>
        <w:rPr>
          <w:rFonts w:hint="eastAsia"/>
          <w:sz w:val="24"/>
        </w:rPr>
        <w:t xml:space="preserve">6. </w:t>
      </w:r>
      <w:r>
        <w:rPr>
          <w:rFonts w:hAnsiTheme="minorEastAsia" w:hint="eastAsia"/>
          <w:sz w:val="24"/>
        </w:rPr>
        <w:t>我公司保证所投产品来自合法的供货渠道，若中标，则有义务向采购人提供其需要的有效书面证明材料。如果提供非法渠道的商品，视为欺诈，并承担相关责任。</w:t>
      </w:r>
    </w:p>
    <w:p w:rsidR="00F16081" w:rsidRDefault="00343B84" w:rsidP="00367915">
      <w:pPr>
        <w:spacing w:line="360" w:lineRule="auto"/>
        <w:ind w:firstLineChars="200" w:firstLine="446"/>
        <w:rPr>
          <w:sz w:val="24"/>
        </w:rPr>
      </w:pPr>
      <w:r>
        <w:rPr>
          <w:rFonts w:hint="eastAsia"/>
          <w:sz w:val="24"/>
        </w:rPr>
        <w:t xml:space="preserve">7. </w:t>
      </w:r>
      <w:r>
        <w:rPr>
          <w:rFonts w:hAnsiTheme="minorEastAsia" w:hint="eastAsia"/>
          <w:sz w:val="24"/>
        </w:rPr>
        <w:t>我公司已熟知贵中心关于本项目电子招投标的要求和规定。我公司</w:t>
      </w:r>
      <w:proofErr w:type="gramStart"/>
      <w:r>
        <w:rPr>
          <w:rFonts w:hAnsiTheme="minorEastAsia" w:hint="eastAsia"/>
          <w:sz w:val="24"/>
        </w:rPr>
        <w:t>完全响应</w:t>
      </w:r>
      <w:proofErr w:type="gramEnd"/>
      <w:r>
        <w:rPr>
          <w:rFonts w:hAnsiTheme="minorEastAsia" w:hint="eastAsia"/>
          <w:sz w:val="24"/>
        </w:rPr>
        <w:t>本次招投标通过网上进行的方式，我方承诺投标数据以应答截止时间贵中心网络服务器数据库的记录为准，一切因网络通信或我方操作失误造成的应答数据错误或</w:t>
      </w:r>
      <w:proofErr w:type="gramStart"/>
      <w:r>
        <w:rPr>
          <w:rFonts w:hAnsiTheme="minorEastAsia" w:hint="eastAsia"/>
          <w:sz w:val="24"/>
        </w:rPr>
        <w:t>缺失均</w:t>
      </w:r>
      <w:proofErr w:type="gramEnd"/>
      <w:r>
        <w:rPr>
          <w:rFonts w:hAnsiTheme="minorEastAsia" w:hint="eastAsia"/>
          <w:sz w:val="24"/>
        </w:rPr>
        <w:t>与贵中心无关，我方愿承担因此出现的任何风险和责任。</w:t>
      </w:r>
    </w:p>
    <w:p w:rsidR="00F16081" w:rsidRDefault="00343B84" w:rsidP="00367915">
      <w:pPr>
        <w:spacing w:line="360" w:lineRule="auto"/>
        <w:ind w:firstLineChars="200" w:firstLine="446"/>
        <w:rPr>
          <w:sz w:val="24"/>
        </w:rPr>
      </w:pPr>
      <w:r>
        <w:rPr>
          <w:rFonts w:hint="eastAsia"/>
          <w:sz w:val="24"/>
        </w:rPr>
        <w:lastRenderedPageBreak/>
        <w:t xml:space="preserve">8. </w:t>
      </w:r>
      <w:r>
        <w:rPr>
          <w:rFonts w:hAnsiTheme="minorEastAsia" w:hint="eastAsia"/>
          <w:sz w:val="24"/>
        </w:rPr>
        <w:t>我公司承诺完全符合《政府采购法》、《政府采购法实施条例》等法律法规规定，并随时接受采购人、采购代理机构的检查验证。</w:t>
      </w:r>
      <w:r>
        <w:rPr>
          <w:rFonts w:hAnsiTheme="minorEastAsia"/>
          <w:sz w:val="24"/>
        </w:rPr>
        <w:t>在整个招标过程中，</w:t>
      </w:r>
      <w:r>
        <w:rPr>
          <w:rFonts w:hAnsiTheme="minorEastAsia" w:hint="eastAsia"/>
          <w:sz w:val="24"/>
        </w:rPr>
        <w:t>我公司</w:t>
      </w:r>
      <w:r>
        <w:rPr>
          <w:rFonts w:hAnsiTheme="minorEastAsia"/>
          <w:sz w:val="24"/>
        </w:rPr>
        <w:t>若有违规行为，</w:t>
      </w:r>
      <w:r>
        <w:rPr>
          <w:rFonts w:hAnsiTheme="minorEastAsia" w:hint="eastAsia"/>
          <w:sz w:val="24"/>
        </w:rPr>
        <w:t>我公司完全接受</w:t>
      </w:r>
      <w:r>
        <w:rPr>
          <w:rFonts w:hAnsiTheme="minorEastAsia"/>
          <w:sz w:val="24"/>
        </w:rPr>
        <w:t>贵</w:t>
      </w:r>
      <w:r>
        <w:rPr>
          <w:rFonts w:hAnsiTheme="minorEastAsia" w:hint="eastAsia"/>
          <w:sz w:val="24"/>
        </w:rPr>
        <w:t>中心依照相关法律法规和</w:t>
      </w:r>
      <w:r>
        <w:rPr>
          <w:rFonts w:hAnsiTheme="minorEastAsia"/>
          <w:sz w:val="24"/>
        </w:rPr>
        <w:t>招标文件</w:t>
      </w:r>
      <w:r>
        <w:rPr>
          <w:rFonts w:hAnsiTheme="minorEastAsia" w:hint="eastAsia"/>
          <w:sz w:val="24"/>
        </w:rPr>
        <w:t>的</w:t>
      </w:r>
      <w:r>
        <w:rPr>
          <w:rFonts w:hAnsiTheme="minorEastAsia"/>
          <w:sz w:val="24"/>
        </w:rPr>
        <w:t>规定给予</w:t>
      </w:r>
      <w:r>
        <w:rPr>
          <w:rFonts w:hAnsiTheme="minorEastAsia" w:hint="eastAsia"/>
          <w:sz w:val="24"/>
        </w:rPr>
        <w:t>处罚</w:t>
      </w:r>
      <w:r>
        <w:rPr>
          <w:rFonts w:hAnsiTheme="minorEastAsia"/>
          <w:sz w:val="24"/>
        </w:rPr>
        <w:t>。</w:t>
      </w:r>
    </w:p>
    <w:p w:rsidR="00F16081" w:rsidRDefault="00343B84" w:rsidP="00367915">
      <w:pPr>
        <w:spacing w:line="360" w:lineRule="auto"/>
        <w:ind w:firstLineChars="200" w:firstLine="446"/>
        <w:jc w:val="left"/>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F16081" w:rsidRDefault="00343B84" w:rsidP="00367915">
      <w:pPr>
        <w:spacing w:line="360" w:lineRule="auto"/>
        <w:ind w:firstLineChars="200" w:firstLine="446"/>
        <w:rPr>
          <w:sz w:val="24"/>
        </w:rPr>
      </w:pPr>
      <w:r>
        <w:rPr>
          <w:rFonts w:hint="eastAsia"/>
          <w:sz w:val="24"/>
        </w:rPr>
        <w:t xml:space="preserve">10. </w:t>
      </w:r>
      <w:r>
        <w:rPr>
          <w:rFonts w:hAnsiTheme="minorEastAsia" w:hint="eastAsia"/>
          <w:sz w:val="24"/>
        </w:rPr>
        <w:t>我公司完全认同招标文件中对于节能产品政府采购强制采购产品范围的划定。</w:t>
      </w:r>
    </w:p>
    <w:p w:rsidR="00F16081" w:rsidRDefault="00343B84" w:rsidP="00367915">
      <w:pPr>
        <w:spacing w:line="360" w:lineRule="auto"/>
        <w:ind w:firstLineChars="200" w:firstLine="446"/>
        <w:rPr>
          <w:sz w:val="24"/>
        </w:rPr>
      </w:pPr>
      <w:r>
        <w:rPr>
          <w:rFonts w:hint="eastAsia"/>
          <w:sz w:val="24"/>
        </w:rPr>
        <w:t>11</w:t>
      </w:r>
      <w:r>
        <w:rPr>
          <w:sz w:val="24"/>
        </w:rPr>
        <w:t>.</w:t>
      </w:r>
      <w:r>
        <w:rPr>
          <w:rFonts w:hAnsiTheme="minorEastAsia"/>
          <w:sz w:val="24"/>
        </w:rPr>
        <w:t>我公司若中标，</w:t>
      </w:r>
      <w:proofErr w:type="gramStart"/>
      <w:r>
        <w:rPr>
          <w:rFonts w:hAnsiTheme="minorEastAsia"/>
          <w:sz w:val="24"/>
        </w:rPr>
        <w:t>本承诺</w:t>
      </w:r>
      <w:proofErr w:type="gramEnd"/>
      <w:r>
        <w:rPr>
          <w:rFonts w:hAnsiTheme="minorEastAsia"/>
          <w:sz w:val="24"/>
        </w:rPr>
        <w:t>将成为合同不可分割的一部分，与合同具有同等的法律效力。</w:t>
      </w:r>
    </w:p>
    <w:p w:rsidR="00F16081" w:rsidRDefault="00343B84" w:rsidP="00367915">
      <w:pPr>
        <w:spacing w:line="360" w:lineRule="auto"/>
        <w:ind w:firstLineChars="200" w:firstLine="446"/>
        <w:rPr>
          <w:sz w:val="24"/>
        </w:rPr>
      </w:pPr>
      <w:r>
        <w:rPr>
          <w:rFonts w:hint="eastAsia"/>
          <w:sz w:val="24"/>
        </w:rPr>
        <w:t xml:space="preserve">12. </w:t>
      </w:r>
      <w:r>
        <w:rPr>
          <w:rFonts w:hAnsiTheme="minorEastAsia" w:hint="eastAsia"/>
          <w:sz w:val="24"/>
        </w:rPr>
        <w:t>如违反上述承诺，我公司投标无效且接受相关部门依法</w:t>
      </w:r>
      <w:proofErr w:type="gramStart"/>
      <w:r>
        <w:rPr>
          <w:rFonts w:hAnsiTheme="minorEastAsia" w:hint="eastAsia"/>
          <w:sz w:val="24"/>
        </w:rPr>
        <w:t>作出</w:t>
      </w:r>
      <w:proofErr w:type="gramEnd"/>
      <w:r>
        <w:rPr>
          <w:rFonts w:hAnsiTheme="minorEastAsia" w:hint="eastAsia"/>
          <w:sz w:val="24"/>
        </w:rPr>
        <w:t>的处罚，并承担通过</w:t>
      </w:r>
      <w:r>
        <w:rPr>
          <w:rFonts w:hint="eastAsia"/>
          <w:sz w:val="24"/>
        </w:rPr>
        <w:t>“</w:t>
      </w:r>
      <w:r>
        <w:rPr>
          <w:rFonts w:hAnsiTheme="minorEastAsia" w:hint="eastAsia"/>
          <w:sz w:val="24"/>
        </w:rPr>
        <w:t>天津市政府采购网</w:t>
      </w:r>
      <w:r>
        <w:rPr>
          <w:rFonts w:hint="eastAsia"/>
          <w:sz w:val="24"/>
        </w:rPr>
        <w:t>”</w:t>
      </w:r>
      <w:r>
        <w:rPr>
          <w:rFonts w:hAnsiTheme="minorEastAsia" w:hint="eastAsia"/>
          <w:sz w:val="24"/>
        </w:rPr>
        <w:t>等相关媒体予以公布的任何风险和责任。</w:t>
      </w:r>
    </w:p>
    <w:p w:rsidR="00F16081" w:rsidRDefault="00343B84" w:rsidP="00367915">
      <w:pPr>
        <w:spacing w:line="360" w:lineRule="auto"/>
        <w:ind w:firstLineChars="200" w:firstLine="446"/>
        <w:rPr>
          <w:sz w:val="24"/>
        </w:rPr>
      </w:pPr>
      <w:r>
        <w:rPr>
          <w:rFonts w:hint="eastAsia"/>
          <w:sz w:val="24"/>
        </w:rPr>
        <w:t>13</w:t>
      </w:r>
      <w:r>
        <w:rPr>
          <w:sz w:val="24"/>
        </w:rPr>
        <w:t>.</w:t>
      </w:r>
      <w:r>
        <w:rPr>
          <w:rFonts w:hAnsiTheme="minorEastAsia"/>
          <w:sz w:val="24"/>
        </w:rPr>
        <w:t>与本投标有关的一切正式往来通讯请寄：</w:t>
      </w:r>
    </w:p>
    <w:p w:rsidR="00F16081" w:rsidRDefault="00F16081" w:rsidP="00367915">
      <w:pPr>
        <w:spacing w:line="360" w:lineRule="auto"/>
        <w:ind w:firstLineChars="200" w:firstLine="446"/>
        <w:rPr>
          <w:sz w:val="24"/>
        </w:rPr>
      </w:pPr>
    </w:p>
    <w:p w:rsidR="00F16081" w:rsidRDefault="00343B84" w:rsidP="00367915">
      <w:pPr>
        <w:spacing w:line="360" w:lineRule="auto"/>
        <w:ind w:firstLineChars="200" w:firstLine="446"/>
        <w:rPr>
          <w:sz w:val="24"/>
        </w:rPr>
      </w:pPr>
      <w:r>
        <w:rPr>
          <w:rFonts w:hAnsiTheme="minorEastAsia"/>
          <w:sz w:val="24"/>
        </w:rPr>
        <w:t>地址：</w:t>
      </w:r>
    </w:p>
    <w:p w:rsidR="00F16081" w:rsidRDefault="00343B84" w:rsidP="00367915">
      <w:pPr>
        <w:spacing w:line="360" w:lineRule="auto"/>
        <w:ind w:firstLineChars="200" w:firstLine="446"/>
        <w:rPr>
          <w:sz w:val="24"/>
        </w:rPr>
      </w:pPr>
      <w:r>
        <w:rPr>
          <w:rFonts w:hAnsiTheme="minorEastAsia"/>
          <w:sz w:val="24"/>
        </w:rPr>
        <w:t>邮政编码：</w:t>
      </w:r>
    </w:p>
    <w:p w:rsidR="00F16081" w:rsidRDefault="00343B84" w:rsidP="00367915">
      <w:pPr>
        <w:spacing w:line="360" w:lineRule="auto"/>
        <w:ind w:firstLineChars="200" w:firstLine="446"/>
        <w:rPr>
          <w:sz w:val="24"/>
        </w:rPr>
      </w:pPr>
      <w:r>
        <w:rPr>
          <w:rFonts w:hAnsiTheme="minorEastAsia"/>
          <w:sz w:val="24"/>
        </w:rPr>
        <w:t>电话：</w:t>
      </w:r>
    </w:p>
    <w:p w:rsidR="00F16081" w:rsidRDefault="00343B84" w:rsidP="00367915">
      <w:pPr>
        <w:spacing w:line="360" w:lineRule="auto"/>
        <w:ind w:firstLineChars="200" w:firstLine="446"/>
        <w:rPr>
          <w:sz w:val="24"/>
        </w:rPr>
      </w:pPr>
      <w:r>
        <w:rPr>
          <w:rFonts w:hAnsiTheme="minorEastAsia"/>
          <w:sz w:val="24"/>
        </w:rPr>
        <w:t>传真：</w:t>
      </w:r>
    </w:p>
    <w:p w:rsidR="00F16081" w:rsidRDefault="00343B84" w:rsidP="00367915">
      <w:pPr>
        <w:spacing w:line="360" w:lineRule="auto"/>
        <w:ind w:firstLineChars="1700" w:firstLine="3794"/>
        <w:rPr>
          <w:sz w:val="24"/>
        </w:rPr>
      </w:pPr>
      <w:r>
        <w:rPr>
          <w:rFonts w:hAnsiTheme="minorEastAsia"/>
          <w:sz w:val="24"/>
        </w:rPr>
        <w:t>投标人名称：</w:t>
      </w:r>
    </w:p>
    <w:p w:rsidR="00F16081" w:rsidRDefault="00343B84" w:rsidP="00367915">
      <w:pPr>
        <w:spacing w:line="360" w:lineRule="auto"/>
        <w:ind w:firstLineChars="1700" w:firstLine="3794"/>
        <w:rPr>
          <w:sz w:val="24"/>
        </w:rPr>
      </w:pPr>
      <w:r>
        <w:rPr>
          <w:rFonts w:hAnsiTheme="minorEastAsia"/>
          <w:sz w:val="24"/>
        </w:rPr>
        <w:t>日期：年月日</w:t>
      </w:r>
    </w:p>
    <w:p w:rsidR="00F16081" w:rsidRDefault="00F16081">
      <w:pPr>
        <w:spacing w:line="460" w:lineRule="exact"/>
        <w:rPr>
          <w:sz w:val="24"/>
        </w:rPr>
      </w:pPr>
    </w:p>
    <w:p w:rsidR="00F16081" w:rsidRDefault="00343B84">
      <w:pPr>
        <w:widowControl/>
        <w:jc w:val="left"/>
        <w:rPr>
          <w:sz w:val="24"/>
        </w:rPr>
      </w:pPr>
      <w:r>
        <w:rPr>
          <w:sz w:val="24"/>
        </w:rPr>
        <w:br w:type="page"/>
      </w:r>
    </w:p>
    <w:p w:rsidR="00F16081" w:rsidRDefault="00343B84" w:rsidP="00367915">
      <w:pPr>
        <w:tabs>
          <w:tab w:val="left" w:pos="360"/>
        </w:tabs>
        <w:spacing w:afterLines="100" w:after="285" w:line="360" w:lineRule="auto"/>
        <w:ind w:firstLineChars="200" w:firstLine="446"/>
        <w:rPr>
          <w:sz w:val="24"/>
        </w:rPr>
      </w:pPr>
      <w:r>
        <w:rPr>
          <w:rFonts w:hAnsiTheme="minorEastAsia"/>
          <w:sz w:val="24"/>
        </w:rPr>
        <w:lastRenderedPageBreak/>
        <w:t>附件</w:t>
      </w:r>
      <w:r>
        <w:rPr>
          <w:rFonts w:hint="eastAsia"/>
          <w:sz w:val="24"/>
        </w:rPr>
        <w:t>2</w:t>
      </w:r>
    </w:p>
    <w:p w:rsidR="00F16081" w:rsidRDefault="00343B84">
      <w:pPr>
        <w:autoSpaceDN w:val="0"/>
        <w:spacing w:line="360" w:lineRule="auto"/>
        <w:jc w:val="center"/>
        <w:rPr>
          <w:b/>
          <w:bCs/>
          <w:sz w:val="24"/>
        </w:rPr>
      </w:pPr>
      <w:r>
        <w:rPr>
          <w:rFonts w:hAnsiTheme="minorEastAsia" w:hint="eastAsia"/>
          <w:b/>
          <w:bCs/>
          <w:sz w:val="24"/>
        </w:rPr>
        <w:t>供应商资格要求证明文件</w:t>
      </w:r>
    </w:p>
    <w:p w:rsidR="00F16081" w:rsidRDefault="00F16081">
      <w:pPr>
        <w:spacing w:line="620" w:lineRule="exact"/>
        <w:rPr>
          <w:sz w:val="24"/>
        </w:rPr>
      </w:pPr>
    </w:p>
    <w:p w:rsidR="00F16081" w:rsidRDefault="00F16081">
      <w:pPr>
        <w:spacing w:line="620" w:lineRule="exact"/>
        <w:rPr>
          <w:sz w:val="24"/>
        </w:rPr>
      </w:pPr>
    </w:p>
    <w:p w:rsidR="00F16081" w:rsidRDefault="00F16081">
      <w:pPr>
        <w:spacing w:line="620" w:lineRule="exact"/>
        <w:rPr>
          <w:sz w:val="24"/>
        </w:rPr>
      </w:pPr>
    </w:p>
    <w:p w:rsidR="00F16081" w:rsidRDefault="00F16081">
      <w:pPr>
        <w:spacing w:line="620" w:lineRule="exact"/>
        <w:rPr>
          <w:sz w:val="24"/>
        </w:rPr>
      </w:pPr>
    </w:p>
    <w:p w:rsidR="00F16081" w:rsidRDefault="00F16081">
      <w:pPr>
        <w:spacing w:line="620" w:lineRule="exact"/>
        <w:rPr>
          <w:sz w:val="24"/>
        </w:rPr>
      </w:pPr>
    </w:p>
    <w:p w:rsidR="00F16081" w:rsidRDefault="00F16081">
      <w:pPr>
        <w:spacing w:line="620" w:lineRule="exact"/>
        <w:rPr>
          <w:sz w:val="24"/>
        </w:rPr>
      </w:pPr>
    </w:p>
    <w:p w:rsidR="00F16081" w:rsidRDefault="00343B84" w:rsidP="00367915">
      <w:pPr>
        <w:spacing w:line="360" w:lineRule="auto"/>
        <w:ind w:firstLineChars="300" w:firstLine="669"/>
        <w:rPr>
          <w:sz w:val="24"/>
        </w:rPr>
      </w:pPr>
      <w:r>
        <w:rPr>
          <w:rFonts w:hAnsiTheme="minorEastAsia"/>
          <w:sz w:val="24"/>
        </w:rPr>
        <w:t>注：相关证明材料应</w:t>
      </w:r>
      <w:proofErr w:type="gramStart"/>
      <w:r>
        <w:rPr>
          <w:rFonts w:hAnsiTheme="minorEastAsia"/>
          <w:sz w:val="24"/>
        </w:rPr>
        <w:t>附在此</w:t>
      </w:r>
      <w:proofErr w:type="gramEnd"/>
      <w:r>
        <w:rPr>
          <w:rFonts w:hAnsiTheme="minorEastAsia"/>
          <w:sz w:val="24"/>
        </w:rPr>
        <w:t>页后面。</w:t>
      </w:r>
    </w:p>
    <w:p w:rsidR="00F16081" w:rsidRDefault="00F16081">
      <w:pPr>
        <w:spacing w:line="620" w:lineRule="exact"/>
        <w:rPr>
          <w:sz w:val="24"/>
        </w:rPr>
      </w:pPr>
    </w:p>
    <w:p w:rsidR="00F16081" w:rsidRDefault="00F16081">
      <w:pPr>
        <w:spacing w:line="620" w:lineRule="exact"/>
        <w:rPr>
          <w:sz w:val="24"/>
        </w:rPr>
      </w:pPr>
    </w:p>
    <w:p w:rsidR="00F16081" w:rsidRDefault="00F16081">
      <w:pPr>
        <w:spacing w:line="460" w:lineRule="exact"/>
        <w:rPr>
          <w:sz w:val="24"/>
        </w:rPr>
      </w:pPr>
    </w:p>
    <w:p w:rsidR="00F16081" w:rsidRDefault="00343B84">
      <w:pPr>
        <w:widowControl/>
        <w:jc w:val="left"/>
        <w:rPr>
          <w:sz w:val="24"/>
        </w:rPr>
      </w:pPr>
      <w:r>
        <w:rPr>
          <w:sz w:val="24"/>
        </w:rPr>
        <w:br w:type="page"/>
      </w:r>
    </w:p>
    <w:p w:rsidR="00F16081" w:rsidRDefault="00343B84" w:rsidP="00367915">
      <w:pPr>
        <w:tabs>
          <w:tab w:val="left" w:pos="360"/>
        </w:tabs>
        <w:spacing w:afterLines="100" w:after="285" w:line="360" w:lineRule="auto"/>
        <w:ind w:firstLineChars="200" w:firstLine="446"/>
        <w:rPr>
          <w:sz w:val="24"/>
        </w:rPr>
      </w:pPr>
      <w:r>
        <w:rPr>
          <w:rFonts w:hAnsiTheme="minorEastAsia"/>
          <w:sz w:val="24"/>
        </w:rPr>
        <w:lastRenderedPageBreak/>
        <w:t>附件</w:t>
      </w:r>
      <w:r>
        <w:rPr>
          <w:rFonts w:hint="eastAsia"/>
          <w:sz w:val="24"/>
        </w:rPr>
        <w:t>3</w:t>
      </w:r>
    </w:p>
    <w:p w:rsidR="00F16081" w:rsidRDefault="00343B84">
      <w:pPr>
        <w:autoSpaceDN w:val="0"/>
        <w:spacing w:line="360" w:lineRule="auto"/>
        <w:jc w:val="center"/>
        <w:rPr>
          <w:b/>
          <w:bCs/>
          <w:sz w:val="24"/>
        </w:rPr>
      </w:pPr>
      <w:r>
        <w:rPr>
          <w:rFonts w:hint="eastAsia"/>
          <w:b/>
          <w:bCs/>
          <w:sz w:val="24"/>
        </w:rPr>
        <w:t>投标</w:t>
      </w:r>
      <w:r>
        <w:rPr>
          <w:b/>
          <w:bCs/>
          <w:sz w:val="24"/>
        </w:rPr>
        <w:t>代表人授权书</w:t>
      </w:r>
    </w:p>
    <w:p w:rsidR="00F16081" w:rsidRDefault="00F16081">
      <w:pPr>
        <w:spacing w:line="360" w:lineRule="auto"/>
        <w:rPr>
          <w:sz w:val="24"/>
          <w:szCs w:val="21"/>
        </w:rPr>
      </w:pPr>
    </w:p>
    <w:p w:rsidR="00F16081" w:rsidRDefault="00343B84">
      <w:pPr>
        <w:spacing w:line="360" w:lineRule="auto"/>
        <w:rPr>
          <w:sz w:val="24"/>
          <w:szCs w:val="21"/>
        </w:rPr>
      </w:pPr>
      <w:r>
        <w:rPr>
          <w:sz w:val="24"/>
          <w:szCs w:val="21"/>
        </w:rPr>
        <w:t>致：天津</w:t>
      </w:r>
      <w:r>
        <w:rPr>
          <w:rFonts w:hint="eastAsia"/>
          <w:sz w:val="24"/>
          <w:szCs w:val="21"/>
        </w:rPr>
        <w:t>市滨海新区</w:t>
      </w:r>
      <w:r>
        <w:rPr>
          <w:sz w:val="24"/>
          <w:szCs w:val="21"/>
        </w:rPr>
        <w:t>政府采购中心</w:t>
      </w:r>
    </w:p>
    <w:p w:rsidR="00F16081" w:rsidRDefault="00343B84" w:rsidP="00367915">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F16081" w:rsidRDefault="00343B84" w:rsidP="00367915">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F16081" w:rsidRDefault="00343B84" w:rsidP="00367915">
      <w:pPr>
        <w:spacing w:line="360" w:lineRule="auto"/>
        <w:ind w:firstLineChars="200" w:firstLine="446"/>
        <w:rPr>
          <w:sz w:val="24"/>
          <w:szCs w:val="21"/>
        </w:rPr>
      </w:pPr>
      <w:r>
        <w:rPr>
          <w:sz w:val="24"/>
          <w:szCs w:val="21"/>
        </w:rPr>
        <w:t>本授权书至投标有效期结束前始终有效。</w:t>
      </w:r>
    </w:p>
    <w:p w:rsidR="00F16081" w:rsidRDefault="00343B84" w:rsidP="00367915">
      <w:pPr>
        <w:spacing w:line="360" w:lineRule="auto"/>
        <w:ind w:firstLineChars="200" w:firstLine="446"/>
        <w:rPr>
          <w:sz w:val="24"/>
          <w:szCs w:val="21"/>
        </w:rPr>
      </w:pPr>
      <w:r>
        <w:rPr>
          <w:sz w:val="24"/>
          <w:szCs w:val="21"/>
        </w:rPr>
        <w:t>投标代表人无转委托权，特此委托。</w:t>
      </w:r>
    </w:p>
    <w:p w:rsidR="00F16081" w:rsidRDefault="00F16081" w:rsidP="00367915">
      <w:pPr>
        <w:spacing w:line="360" w:lineRule="auto"/>
        <w:ind w:firstLineChars="200" w:firstLine="446"/>
        <w:rPr>
          <w:sz w:val="24"/>
        </w:rPr>
      </w:pPr>
    </w:p>
    <w:p w:rsidR="00F16081" w:rsidRDefault="00F16081" w:rsidP="00367915">
      <w:pPr>
        <w:spacing w:line="360" w:lineRule="auto"/>
        <w:ind w:firstLineChars="200" w:firstLine="446"/>
        <w:rPr>
          <w:sz w:val="24"/>
        </w:rPr>
      </w:pPr>
    </w:p>
    <w:p w:rsidR="00F16081" w:rsidRDefault="00F16081" w:rsidP="00367915">
      <w:pPr>
        <w:spacing w:line="360" w:lineRule="auto"/>
        <w:ind w:firstLineChars="200" w:firstLine="446"/>
        <w:rPr>
          <w:sz w:val="24"/>
        </w:rPr>
      </w:pPr>
    </w:p>
    <w:p w:rsidR="00F16081" w:rsidRDefault="00343B84" w:rsidP="00367915">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d"/>
        <w:tblW w:w="0" w:type="auto"/>
        <w:tblLook w:val="04A0" w:firstRow="1" w:lastRow="0" w:firstColumn="1" w:lastColumn="0" w:noHBand="0" w:noVBand="1"/>
      </w:tblPr>
      <w:tblGrid>
        <w:gridCol w:w="4264"/>
        <w:gridCol w:w="4264"/>
      </w:tblGrid>
      <w:tr w:rsidR="00F16081">
        <w:tc>
          <w:tcPr>
            <w:tcW w:w="4264" w:type="dxa"/>
          </w:tcPr>
          <w:p w:rsidR="00F16081" w:rsidRDefault="00343B84">
            <w:pPr>
              <w:spacing w:line="360" w:lineRule="auto"/>
              <w:jc w:val="left"/>
              <w:rPr>
                <w:sz w:val="24"/>
              </w:rPr>
            </w:pPr>
            <w:r>
              <w:rPr>
                <w:sz w:val="24"/>
              </w:rPr>
              <w:t>投标代表人身份证正面</w:t>
            </w:r>
          </w:p>
          <w:p w:rsidR="00F16081" w:rsidRDefault="00F16081">
            <w:pPr>
              <w:spacing w:line="360" w:lineRule="auto"/>
              <w:jc w:val="left"/>
              <w:rPr>
                <w:sz w:val="24"/>
              </w:rPr>
            </w:pPr>
          </w:p>
          <w:p w:rsidR="00F16081" w:rsidRDefault="00F16081">
            <w:pPr>
              <w:spacing w:line="360" w:lineRule="auto"/>
              <w:jc w:val="left"/>
              <w:rPr>
                <w:sz w:val="24"/>
              </w:rPr>
            </w:pPr>
          </w:p>
          <w:p w:rsidR="00F16081" w:rsidRDefault="00F16081">
            <w:pPr>
              <w:spacing w:line="360" w:lineRule="auto"/>
              <w:jc w:val="left"/>
              <w:rPr>
                <w:sz w:val="24"/>
              </w:rPr>
            </w:pPr>
          </w:p>
          <w:p w:rsidR="00F16081" w:rsidRDefault="00F16081">
            <w:pPr>
              <w:spacing w:line="360" w:lineRule="auto"/>
              <w:jc w:val="left"/>
              <w:rPr>
                <w:sz w:val="24"/>
              </w:rPr>
            </w:pPr>
          </w:p>
          <w:p w:rsidR="00F16081" w:rsidRDefault="00F16081">
            <w:pPr>
              <w:spacing w:line="360" w:lineRule="auto"/>
              <w:jc w:val="left"/>
              <w:rPr>
                <w:sz w:val="24"/>
              </w:rPr>
            </w:pPr>
          </w:p>
        </w:tc>
        <w:tc>
          <w:tcPr>
            <w:tcW w:w="4264" w:type="dxa"/>
          </w:tcPr>
          <w:p w:rsidR="00F16081" w:rsidRDefault="00343B84">
            <w:pPr>
              <w:spacing w:line="360" w:lineRule="auto"/>
              <w:jc w:val="left"/>
              <w:rPr>
                <w:sz w:val="24"/>
              </w:rPr>
            </w:pPr>
            <w:r>
              <w:rPr>
                <w:sz w:val="24"/>
              </w:rPr>
              <w:t>投标代表人身份证背面</w:t>
            </w:r>
          </w:p>
        </w:tc>
      </w:tr>
    </w:tbl>
    <w:p w:rsidR="00F16081" w:rsidRDefault="00343B84">
      <w:pPr>
        <w:widowControl/>
        <w:jc w:val="left"/>
        <w:rPr>
          <w:sz w:val="24"/>
        </w:rPr>
      </w:pPr>
      <w:r>
        <w:rPr>
          <w:sz w:val="24"/>
        </w:rPr>
        <w:br w:type="page"/>
      </w:r>
    </w:p>
    <w:p w:rsidR="00F16081" w:rsidRDefault="00343B84">
      <w:pPr>
        <w:widowControl/>
        <w:jc w:val="left"/>
        <w:rPr>
          <w:sz w:val="24"/>
        </w:rPr>
      </w:pPr>
      <w:r>
        <w:rPr>
          <w:rFonts w:hAnsiTheme="minorEastAsia"/>
          <w:sz w:val="24"/>
        </w:rPr>
        <w:lastRenderedPageBreak/>
        <w:t>附件</w:t>
      </w:r>
      <w:r>
        <w:rPr>
          <w:rFonts w:hint="eastAsia"/>
          <w:sz w:val="24"/>
        </w:rPr>
        <w:t>4</w:t>
      </w:r>
    </w:p>
    <w:p w:rsidR="00F16081" w:rsidRDefault="00343B84">
      <w:pPr>
        <w:autoSpaceDN w:val="0"/>
        <w:spacing w:line="360" w:lineRule="auto"/>
        <w:jc w:val="center"/>
        <w:rPr>
          <w:b/>
          <w:bCs/>
          <w:sz w:val="24"/>
        </w:rPr>
      </w:pPr>
      <w:r>
        <w:rPr>
          <w:rFonts w:hAnsiTheme="minorEastAsia"/>
          <w:b/>
          <w:bCs/>
          <w:sz w:val="24"/>
        </w:rPr>
        <w:t>开标一览表</w:t>
      </w:r>
    </w:p>
    <w:p w:rsidR="00F16081" w:rsidRDefault="00F16081">
      <w:pPr>
        <w:ind w:right="84"/>
        <w:rPr>
          <w:sz w:val="24"/>
        </w:rPr>
      </w:pPr>
    </w:p>
    <w:p w:rsidR="00F16081" w:rsidRDefault="00343B84">
      <w:pPr>
        <w:spacing w:line="460" w:lineRule="exact"/>
        <w:ind w:left="192"/>
        <w:rPr>
          <w:sz w:val="24"/>
        </w:rPr>
      </w:pPr>
      <w:r>
        <w:rPr>
          <w:rFonts w:hAnsiTheme="minorEastAsia"/>
          <w:sz w:val="24"/>
        </w:rPr>
        <w:t>项目名称：</w:t>
      </w:r>
    </w:p>
    <w:p w:rsidR="00F16081" w:rsidRDefault="00343B84">
      <w:pPr>
        <w:spacing w:line="460" w:lineRule="exact"/>
        <w:ind w:left="192"/>
        <w:rPr>
          <w:sz w:val="24"/>
        </w:rPr>
      </w:pPr>
      <w:r>
        <w:rPr>
          <w:rFonts w:hAnsiTheme="minorEastAsia"/>
          <w:sz w:val="24"/>
        </w:rPr>
        <w:t>项目编号：</w:t>
      </w:r>
    </w:p>
    <w:p w:rsidR="00F16081" w:rsidRDefault="00343B84">
      <w:pPr>
        <w:spacing w:line="460" w:lineRule="exact"/>
        <w:rPr>
          <w:sz w:val="24"/>
        </w:rPr>
      </w:pPr>
      <w:r>
        <w:rPr>
          <w:rFonts w:hAnsiTheme="minorEastAsia"/>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707"/>
        <w:gridCol w:w="1463"/>
        <w:gridCol w:w="1605"/>
        <w:gridCol w:w="1463"/>
        <w:gridCol w:w="1313"/>
      </w:tblGrid>
      <w:tr w:rsidR="00F16081">
        <w:trPr>
          <w:jc w:val="center"/>
        </w:trPr>
        <w:tc>
          <w:tcPr>
            <w:tcW w:w="572" w:type="pct"/>
            <w:vAlign w:val="center"/>
          </w:tcPr>
          <w:p w:rsidR="00F16081" w:rsidRDefault="00343B84">
            <w:pPr>
              <w:spacing w:line="460" w:lineRule="exact"/>
              <w:jc w:val="center"/>
              <w:rPr>
                <w:sz w:val="24"/>
              </w:rPr>
            </w:pPr>
            <w:proofErr w:type="gramStart"/>
            <w:r>
              <w:rPr>
                <w:rFonts w:hAnsiTheme="minorEastAsia" w:hint="eastAsia"/>
                <w:sz w:val="24"/>
              </w:rPr>
              <w:t>包</w:t>
            </w:r>
            <w:r>
              <w:rPr>
                <w:rFonts w:hAnsiTheme="minorEastAsia"/>
                <w:sz w:val="24"/>
              </w:rPr>
              <w:t>号</w:t>
            </w:r>
            <w:proofErr w:type="gramEnd"/>
          </w:p>
        </w:tc>
        <w:tc>
          <w:tcPr>
            <w:tcW w:w="1001" w:type="pct"/>
            <w:vAlign w:val="center"/>
          </w:tcPr>
          <w:p w:rsidR="00F16081" w:rsidRDefault="00343B84">
            <w:pPr>
              <w:spacing w:line="460" w:lineRule="exact"/>
              <w:jc w:val="center"/>
              <w:rPr>
                <w:sz w:val="24"/>
              </w:rPr>
            </w:pPr>
            <w:r>
              <w:rPr>
                <w:rFonts w:hAnsiTheme="minorEastAsia" w:hint="eastAsia"/>
                <w:sz w:val="24"/>
              </w:rPr>
              <w:t>包</w:t>
            </w:r>
            <w:r>
              <w:rPr>
                <w:rFonts w:hAnsiTheme="minorEastAsia"/>
                <w:sz w:val="24"/>
              </w:rPr>
              <w:t>名称</w:t>
            </w:r>
          </w:p>
        </w:tc>
        <w:tc>
          <w:tcPr>
            <w:tcW w:w="858" w:type="pct"/>
            <w:vAlign w:val="center"/>
          </w:tcPr>
          <w:p w:rsidR="00F16081" w:rsidRDefault="00343B84">
            <w:pPr>
              <w:spacing w:line="460" w:lineRule="exact"/>
              <w:jc w:val="center"/>
              <w:rPr>
                <w:sz w:val="24"/>
              </w:rPr>
            </w:pPr>
            <w:r>
              <w:rPr>
                <w:rFonts w:hAnsiTheme="minorEastAsia"/>
                <w:sz w:val="24"/>
              </w:rPr>
              <w:t>品牌</w:t>
            </w:r>
          </w:p>
        </w:tc>
        <w:tc>
          <w:tcPr>
            <w:tcW w:w="941" w:type="pct"/>
            <w:vAlign w:val="center"/>
          </w:tcPr>
          <w:p w:rsidR="00F16081" w:rsidRDefault="00343B84">
            <w:pPr>
              <w:spacing w:line="460" w:lineRule="exact"/>
              <w:jc w:val="center"/>
              <w:rPr>
                <w:sz w:val="24"/>
              </w:rPr>
            </w:pPr>
            <w:r>
              <w:rPr>
                <w:rFonts w:hAnsiTheme="minorEastAsia"/>
                <w:sz w:val="24"/>
              </w:rPr>
              <w:t>投标总价</w:t>
            </w:r>
          </w:p>
        </w:tc>
        <w:tc>
          <w:tcPr>
            <w:tcW w:w="858" w:type="pct"/>
            <w:vAlign w:val="center"/>
          </w:tcPr>
          <w:p w:rsidR="00F16081" w:rsidRDefault="00343B84">
            <w:pPr>
              <w:spacing w:line="460" w:lineRule="exact"/>
              <w:jc w:val="center"/>
              <w:rPr>
                <w:sz w:val="24"/>
              </w:rPr>
            </w:pPr>
            <w:r>
              <w:rPr>
                <w:rFonts w:hAnsiTheme="minorEastAsia"/>
                <w:sz w:val="24"/>
              </w:rPr>
              <w:t>交货期</w:t>
            </w:r>
          </w:p>
        </w:tc>
        <w:tc>
          <w:tcPr>
            <w:tcW w:w="770" w:type="pct"/>
            <w:vAlign w:val="center"/>
          </w:tcPr>
          <w:p w:rsidR="00F16081" w:rsidRDefault="00343B84">
            <w:pPr>
              <w:spacing w:line="460" w:lineRule="exact"/>
              <w:jc w:val="center"/>
              <w:rPr>
                <w:sz w:val="24"/>
              </w:rPr>
            </w:pPr>
            <w:r>
              <w:rPr>
                <w:rFonts w:hAnsiTheme="minorEastAsia"/>
                <w:sz w:val="24"/>
              </w:rPr>
              <w:t>备注</w:t>
            </w:r>
          </w:p>
        </w:tc>
      </w:tr>
      <w:tr w:rsidR="00F16081">
        <w:trPr>
          <w:jc w:val="center"/>
        </w:trPr>
        <w:tc>
          <w:tcPr>
            <w:tcW w:w="572" w:type="pct"/>
            <w:vAlign w:val="center"/>
          </w:tcPr>
          <w:p w:rsidR="00F16081" w:rsidRDefault="00343B84">
            <w:pPr>
              <w:spacing w:line="460" w:lineRule="exact"/>
              <w:jc w:val="center"/>
              <w:rPr>
                <w:sz w:val="24"/>
              </w:rPr>
            </w:pPr>
            <w:r>
              <w:rPr>
                <w:sz w:val="24"/>
              </w:rPr>
              <w:t>1</w:t>
            </w:r>
          </w:p>
        </w:tc>
        <w:tc>
          <w:tcPr>
            <w:tcW w:w="1001" w:type="pct"/>
            <w:vAlign w:val="center"/>
          </w:tcPr>
          <w:p w:rsidR="00F16081" w:rsidRDefault="00F16081">
            <w:pPr>
              <w:spacing w:line="460" w:lineRule="exact"/>
              <w:jc w:val="center"/>
              <w:rPr>
                <w:sz w:val="24"/>
              </w:rPr>
            </w:pPr>
          </w:p>
        </w:tc>
        <w:tc>
          <w:tcPr>
            <w:tcW w:w="858" w:type="pct"/>
            <w:vAlign w:val="center"/>
          </w:tcPr>
          <w:p w:rsidR="00F16081" w:rsidRDefault="00F16081">
            <w:pPr>
              <w:spacing w:line="460" w:lineRule="exact"/>
              <w:jc w:val="center"/>
              <w:rPr>
                <w:sz w:val="24"/>
              </w:rPr>
            </w:pPr>
          </w:p>
        </w:tc>
        <w:tc>
          <w:tcPr>
            <w:tcW w:w="941" w:type="pct"/>
            <w:vAlign w:val="center"/>
          </w:tcPr>
          <w:p w:rsidR="00F16081" w:rsidRDefault="00F16081">
            <w:pPr>
              <w:spacing w:line="460" w:lineRule="exact"/>
              <w:jc w:val="center"/>
              <w:rPr>
                <w:sz w:val="24"/>
              </w:rPr>
            </w:pPr>
          </w:p>
        </w:tc>
        <w:tc>
          <w:tcPr>
            <w:tcW w:w="858" w:type="pct"/>
            <w:vAlign w:val="center"/>
          </w:tcPr>
          <w:p w:rsidR="00F16081" w:rsidRDefault="00F16081">
            <w:pPr>
              <w:spacing w:line="460" w:lineRule="exact"/>
              <w:jc w:val="center"/>
              <w:rPr>
                <w:sz w:val="24"/>
              </w:rPr>
            </w:pPr>
          </w:p>
        </w:tc>
        <w:tc>
          <w:tcPr>
            <w:tcW w:w="770" w:type="pct"/>
            <w:vAlign w:val="center"/>
          </w:tcPr>
          <w:p w:rsidR="00F16081" w:rsidRDefault="00F16081">
            <w:pPr>
              <w:spacing w:line="460" w:lineRule="exact"/>
              <w:jc w:val="center"/>
              <w:rPr>
                <w:sz w:val="24"/>
              </w:rPr>
            </w:pPr>
          </w:p>
        </w:tc>
      </w:tr>
      <w:tr w:rsidR="00F16081">
        <w:trPr>
          <w:jc w:val="center"/>
        </w:trPr>
        <w:tc>
          <w:tcPr>
            <w:tcW w:w="572" w:type="pct"/>
            <w:vAlign w:val="center"/>
          </w:tcPr>
          <w:p w:rsidR="00F16081" w:rsidRDefault="00343B84">
            <w:pPr>
              <w:spacing w:line="460" w:lineRule="exact"/>
              <w:jc w:val="center"/>
              <w:rPr>
                <w:sz w:val="24"/>
              </w:rPr>
            </w:pPr>
            <w:r>
              <w:rPr>
                <w:rFonts w:hint="eastAsia"/>
                <w:sz w:val="24"/>
              </w:rPr>
              <w:t>2</w:t>
            </w:r>
          </w:p>
        </w:tc>
        <w:tc>
          <w:tcPr>
            <w:tcW w:w="1001" w:type="pct"/>
            <w:vAlign w:val="center"/>
          </w:tcPr>
          <w:p w:rsidR="00F16081" w:rsidRDefault="00F16081">
            <w:pPr>
              <w:spacing w:line="460" w:lineRule="exact"/>
              <w:jc w:val="center"/>
              <w:rPr>
                <w:sz w:val="24"/>
              </w:rPr>
            </w:pPr>
          </w:p>
        </w:tc>
        <w:tc>
          <w:tcPr>
            <w:tcW w:w="858" w:type="pct"/>
            <w:vAlign w:val="center"/>
          </w:tcPr>
          <w:p w:rsidR="00F16081" w:rsidRDefault="00F16081">
            <w:pPr>
              <w:spacing w:line="460" w:lineRule="exact"/>
              <w:jc w:val="center"/>
              <w:rPr>
                <w:sz w:val="24"/>
              </w:rPr>
            </w:pPr>
          </w:p>
        </w:tc>
        <w:tc>
          <w:tcPr>
            <w:tcW w:w="941" w:type="pct"/>
            <w:vAlign w:val="center"/>
          </w:tcPr>
          <w:p w:rsidR="00F16081" w:rsidRDefault="00F16081">
            <w:pPr>
              <w:spacing w:line="460" w:lineRule="exact"/>
              <w:jc w:val="center"/>
              <w:rPr>
                <w:sz w:val="24"/>
              </w:rPr>
            </w:pPr>
          </w:p>
        </w:tc>
        <w:tc>
          <w:tcPr>
            <w:tcW w:w="858" w:type="pct"/>
            <w:vAlign w:val="center"/>
          </w:tcPr>
          <w:p w:rsidR="00F16081" w:rsidRDefault="00F16081">
            <w:pPr>
              <w:spacing w:line="460" w:lineRule="exact"/>
              <w:jc w:val="center"/>
              <w:rPr>
                <w:sz w:val="24"/>
              </w:rPr>
            </w:pPr>
          </w:p>
        </w:tc>
        <w:tc>
          <w:tcPr>
            <w:tcW w:w="770" w:type="pct"/>
            <w:vAlign w:val="center"/>
          </w:tcPr>
          <w:p w:rsidR="00F16081" w:rsidRDefault="00F16081">
            <w:pPr>
              <w:spacing w:line="460" w:lineRule="exact"/>
              <w:jc w:val="center"/>
              <w:rPr>
                <w:sz w:val="24"/>
              </w:rPr>
            </w:pPr>
          </w:p>
        </w:tc>
      </w:tr>
      <w:tr w:rsidR="00F16081">
        <w:trPr>
          <w:jc w:val="center"/>
        </w:trPr>
        <w:tc>
          <w:tcPr>
            <w:tcW w:w="572" w:type="pct"/>
            <w:vAlign w:val="center"/>
          </w:tcPr>
          <w:p w:rsidR="00F16081" w:rsidRDefault="00F16081">
            <w:pPr>
              <w:spacing w:line="460" w:lineRule="exact"/>
              <w:jc w:val="center"/>
              <w:rPr>
                <w:sz w:val="24"/>
              </w:rPr>
            </w:pPr>
          </w:p>
        </w:tc>
        <w:tc>
          <w:tcPr>
            <w:tcW w:w="1001" w:type="pct"/>
            <w:vAlign w:val="center"/>
          </w:tcPr>
          <w:p w:rsidR="00F16081" w:rsidRDefault="00F16081">
            <w:pPr>
              <w:spacing w:line="460" w:lineRule="exact"/>
              <w:jc w:val="center"/>
              <w:rPr>
                <w:sz w:val="24"/>
              </w:rPr>
            </w:pPr>
          </w:p>
        </w:tc>
        <w:tc>
          <w:tcPr>
            <w:tcW w:w="858" w:type="pct"/>
            <w:vAlign w:val="center"/>
          </w:tcPr>
          <w:p w:rsidR="00F16081" w:rsidRDefault="00F16081">
            <w:pPr>
              <w:spacing w:line="460" w:lineRule="exact"/>
              <w:jc w:val="center"/>
              <w:rPr>
                <w:sz w:val="24"/>
              </w:rPr>
            </w:pPr>
          </w:p>
        </w:tc>
        <w:tc>
          <w:tcPr>
            <w:tcW w:w="941" w:type="pct"/>
            <w:vAlign w:val="center"/>
          </w:tcPr>
          <w:p w:rsidR="00F16081" w:rsidRDefault="00F16081">
            <w:pPr>
              <w:spacing w:line="460" w:lineRule="exact"/>
              <w:jc w:val="center"/>
              <w:rPr>
                <w:sz w:val="24"/>
              </w:rPr>
            </w:pPr>
          </w:p>
        </w:tc>
        <w:tc>
          <w:tcPr>
            <w:tcW w:w="858" w:type="pct"/>
            <w:vAlign w:val="center"/>
          </w:tcPr>
          <w:p w:rsidR="00F16081" w:rsidRDefault="00F16081">
            <w:pPr>
              <w:spacing w:line="460" w:lineRule="exact"/>
              <w:jc w:val="center"/>
              <w:rPr>
                <w:sz w:val="24"/>
              </w:rPr>
            </w:pPr>
          </w:p>
        </w:tc>
        <w:tc>
          <w:tcPr>
            <w:tcW w:w="770" w:type="pct"/>
            <w:vAlign w:val="center"/>
          </w:tcPr>
          <w:p w:rsidR="00F16081" w:rsidRDefault="00F16081">
            <w:pPr>
              <w:spacing w:line="460" w:lineRule="exact"/>
              <w:jc w:val="center"/>
              <w:rPr>
                <w:sz w:val="24"/>
              </w:rPr>
            </w:pPr>
          </w:p>
        </w:tc>
      </w:tr>
      <w:tr w:rsidR="00F16081">
        <w:trPr>
          <w:jc w:val="center"/>
        </w:trPr>
        <w:tc>
          <w:tcPr>
            <w:tcW w:w="572" w:type="pct"/>
            <w:vAlign w:val="center"/>
          </w:tcPr>
          <w:p w:rsidR="00F16081" w:rsidRDefault="00F16081">
            <w:pPr>
              <w:spacing w:line="460" w:lineRule="exact"/>
              <w:jc w:val="center"/>
              <w:rPr>
                <w:sz w:val="24"/>
              </w:rPr>
            </w:pPr>
          </w:p>
        </w:tc>
        <w:tc>
          <w:tcPr>
            <w:tcW w:w="1001" w:type="pct"/>
            <w:vAlign w:val="center"/>
          </w:tcPr>
          <w:p w:rsidR="00F16081" w:rsidRDefault="00F16081">
            <w:pPr>
              <w:spacing w:line="460" w:lineRule="exact"/>
              <w:jc w:val="center"/>
              <w:rPr>
                <w:sz w:val="24"/>
              </w:rPr>
            </w:pPr>
          </w:p>
        </w:tc>
        <w:tc>
          <w:tcPr>
            <w:tcW w:w="858" w:type="pct"/>
            <w:vAlign w:val="center"/>
          </w:tcPr>
          <w:p w:rsidR="00F16081" w:rsidRDefault="00F16081">
            <w:pPr>
              <w:spacing w:line="460" w:lineRule="exact"/>
              <w:jc w:val="center"/>
              <w:rPr>
                <w:sz w:val="24"/>
              </w:rPr>
            </w:pPr>
          </w:p>
        </w:tc>
        <w:tc>
          <w:tcPr>
            <w:tcW w:w="941" w:type="pct"/>
            <w:vAlign w:val="center"/>
          </w:tcPr>
          <w:p w:rsidR="00F16081" w:rsidRDefault="00F16081">
            <w:pPr>
              <w:spacing w:line="460" w:lineRule="exact"/>
              <w:jc w:val="center"/>
              <w:rPr>
                <w:sz w:val="24"/>
              </w:rPr>
            </w:pPr>
          </w:p>
        </w:tc>
        <w:tc>
          <w:tcPr>
            <w:tcW w:w="858" w:type="pct"/>
            <w:vAlign w:val="center"/>
          </w:tcPr>
          <w:p w:rsidR="00F16081" w:rsidRDefault="00F16081">
            <w:pPr>
              <w:spacing w:line="460" w:lineRule="exact"/>
              <w:jc w:val="center"/>
              <w:rPr>
                <w:sz w:val="24"/>
              </w:rPr>
            </w:pPr>
          </w:p>
        </w:tc>
        <w:tc>
          <w:tcPr>
            <w:tcW w:w="770" w:type="pct"/>
            <w:vAlign w:val="center"/>
          </w:tcPr>
          <w:p w:rsidR="00F16081" w:rsidRDefault="00F16081">
            <w:pPr>
              <w:spacing w:line="460" w:lineRule="exact"/>
              <w:jc w:val="center"/>
              <w:rPr>
                <w:sz w:val="24"/>
              </w:rPr>
            </w:pPr>
          </w:p>
        </w:tc>
      </w:tr>
      <w:tr w:rsidR="00F16081">
        <w:trPr>
          <w:jc w:val="center"/>
        </w:trPr>
        <w:tc>
          <w:tcPr>
            <w:tcW w:w="572" w:type="pct"/>
            <w:vAlign w:val="center"/>
          </w:tcPr>
          <w:p w:rsidR="00F16081" w:rsidRDefault="00F16081">
            <w:pPr>
              <w:spacing w:line="460" w:lineRule="exact"/>
              <w:jc w:val="center"/>
              <w:rPr>
                <w:sz w:val="24"/>
              </w:rPr>
            </w:pPr>
          </w:p>
        </w:tc>
        <w:tc>
          <w:tcPr>
            <w:tcW w:w="1001" w:type="pct"/>
            <w:vAlign w:val="center"/>
          </w:tcPr>
          <w:p w:rsidR="00F16081" w:rsidRDefault="00F16081">
            <w:pPr>
              <w:spacing w:line="460" w:lineRule="exact"/>
              <w:jc w:val="center"/>
              <w:rPr>
                <w:sz w:val="24"/>
              </w:rPr>
            </w:pPr>
          </w:p>
        </w:tc>
        <w:tc>
          <w:tcPr>
            <w:tcW w:w="858" w:type="pct"/>
            <w:vAlign w:val="center"/>
          </w:tcPr>
          <w:p w:rsidR="00F16081" w:rsidRDefault="00F16081">
            <w:pPr>
              <w:spacing w:line="460" w:lineRule="exact"/>
              <w:jc w:val="center"/>
              <w:rPr>
                <w:sz w:val="24"/>
              </w:rPr>
            </w:pPr>
          </w:p>
        </w:tc>
        <w:tc>
          <w:tcPr>
            <w:tcW w:w="941" w:type="pct"/>
            <w:vAlign w:val="center"/>
          </w:tcPr>
          <w:p w:rsidR="00F16081" w:rsidRDefault="00F16081">
            <w:pPr>
              <w:spacing w:line="460" w:lineRule="exact"/>
              <w:jc w:val="center"/>
              <w:rPr>
                <w:sz w:val="24"/>
              </w:rPr>
            </w:pPr>
          </w:p>
        </w:tc>
        <w:tc>
          <w:tcPr>
            <w:tcW w:w="858" w:type="pct"/>
            <w:vAlign w:val="center"/>
          </w:tcPr>
          <w:p w:rsidR="00F16081" w:rsidRDefault="00F16081">
            <w:pPr>
              <w:spacing w:line="460" w:lineRule="exact"/>
              <w:jc w:val="center"/>
              <w:rPr>
                <w:sz w:val="24"/>
              </w:rPr>
            </w:pPr>
          </w:p>
        </w:tc>
        <w:tc>
          <w:tcPr>
            <w:tcW w:w="770" w:type="pct"/>
            <w:vAlign w:val="center"/>
          </w:tcPr>
          <w:p w:rsidR="00F16081" w:rsidRDefault="00F16081">
            <w:pPr>
              <w:spacing w:line="460" w:lineRule="exact"/>
              <w:jc w:val="center"/>
              <w:rPr>
                <w:sz w:val="24"/>
              </w:rPr>
            </w:pPr>
          </w:p>
        </w:tc>
      </w:tr>
      <w:tr w:rsidR="00F16081">
        <w:trPr>
          <w:jc w:val="center"/>
        </w:trPr>
        <w:tc>
          <w:tcPr>
            <w:tcW w:w="572" w:type="pct"/>
            <w:vAlign w:val="center"/>
          </w:tcPr>
          <w:p w:rsidR="00F16081" w:rsidRDefault="00F16081">
            <w:pPr>
              <w:spacing w:line="460" w:lineRule="exact"/>
              <w:jc w:val="center"/>
              <w:rPr>
                <w:sz w:val="24"/>
              </w:rPr>
            </w:pPr>
          </w:p>
        </w:tc>
        <w:tc>
          <w:tcPr>
            <w:tcW w:w="1001" w:type="pct"/>
            <w:vAlign w:val="center"/>
          </w:tcPr>
          <w:p w:rsidR="00F16081" w:rsidRDefault="00F16081">
            <w:pPr>
              <w:spacing w:line="460" w:lineRule="exact"/>
              <w:jc w:val="center"/>
              <w:rPr>
                <w:sz w:val="24"/>
              </w:rPr>
            </w:pPr>
          </w:p>
        </w:tc>
        <w:tc>
          <w:tcPr>
            <w:tcW w:w="858" w:type="pct"/>
            <w:vAlign w:val="center"/>
          </w:tcPr>
          <w:p w:rsidR="00F16081" w:rsidRDefault="00F16081">
            <w:pPr>
              <w:spacing w:line="460" w:lineRule="exact"/>
              <w:jc w:val="center"/>
              <w:rPr>
                <w:sz w:val="24"/>
              </w:rPr>
            </w:pPr>
          </w:p>
        </w:tc>
        <w:tc>
          <w:tcPr>
            <w:tcW w:w="941" w:type="pct"/>
            <w:vAlign w:val="center"/>
          </w:tcPr>
          <w:p w:rsidR="00F16081" w:rsidRDefault="00F16081">
            <w:pPr>
              <w:spacing w:line="460" w:lineRule="exact"/>
              <w:jc w:val="center"/>
              <w:rPr>
                <w:sz w:val="24"/>
              </w:rPr>
            </w:pPr>
          </w:p>
        </w:tc>
        <w:tc>
          <w:tcPr>
            <w:tcW w:w="858" w:type="pct"/>
            <w:vAlign w:val="center"/>
          </w:tcPr>
          <w:p w:rsidR="00F16081" w:rsidRDefault="00F16081">
            <w:pPr>
              <w:spacing w:line="460" w:lineRule="exact"/>
              <w:jc w:val="center"/>
              <w:rPr>
                <w:sz w:val="24"/>
              </w:rPr>
            </w:pPr>
          </w:p>
        </w:tc>
        <w:tc>
          <w:tcPr>
            <w:tcW w:w="770" w:type="pct"/>
            <w:vAlign w:val="center"/>
          </w:tcPr>
          <w:p w:rsidR="00F16081" w:rsidRDefault="00F16081">
            <w:pPr>
              <w:spacing w:line="460" w:lineRule="exact"/>
              <w:jc w:val="center"/>
              <w:rPr>
                <w:sz w:val="24"/>
              </w:rPr>
            </w:pPr>
          </w:p>
        </w:tc>
      </w:tr>
      <w:tr w:rsidR="00F16081">
        <w:trPr>
          <w:jc w:val="center"/>
        </w:trPr>
        <w:tc>
          <w:tcPr>
            <w:tcW w:w="572" w:type="pct"/>
            <w:vAlign w:val="center"/>
          </w:tcPr>
          <w:p w:rsidR="00F16081" w:rsidRDefault="00F16081">
            <w:pPr>
              <w:spacing w:line="460" w:lineRule="exact"/>
              <w:jc w:val="center"/>
              <w:rPr>
                <w:sz w:val="24"/>
              </w:rPr>
            </w:pPr>
          </w:p>
        </w:tc>
        <w:tc>
          <w:tcPr>
            <w:tcW w:w="1001" w:type="pct"/>
            <w:vAlign w:val="center"/>
          </w:tcPr>
          <w:p w:rsidR="00F16081" w:rsidRDefault="00F16081">
            <w:pPr>
              <w:spacing w:line="460" w:lineRule="exact"/>
              <w:jc w:val="center"/>
              <w:rPr>
                <w:sz w:val="24"/>
              </w:rPr>
            </w:pPr>
          </w:p>
        </w:tc>
        <w:tc>
          <w:tcPr>
            <w:tcW w:w="858" w:type="pct"/>
            <w:vAlign w:val="center"/>
          </w:tcPr>
          <w:p w:rsidR="00F16081" w:rsidRDefault="00F16081">
            <w:pPr>
              <w:spacing w:line="460" w:lineRule="exact"/>
              <w:jc w:val="center"/>
              <w:rPr>
                <w:sz w:val="24"/>
              </w:rPr>
            </w:pPr>
          </w:p>
        </w:tc>
        <w:tc>
          <w:tcPr>
            <w:tcW w:w="941" w:type="pct"/>
            <w:vAlign w:val="center"/>
          </w:tcPr>
          <w:p w:rsidR="00F16081" w:rsidRDefault="00F16081">
            <w:pPr>
              <w:spacing w:line="460" w:lineRule="exact"/>
              <w:jc w:val="center"/>
              <w:rPr>
                <w:sz w:val="24"/>
              </w:rPr>
            </w:pPr>
          </w:p>
        </w:tc>
        <w:tc>
          <w:tcPr>
            <w:tcW w:w="858" w:type="pct"/>
            <w:vAlign w:val="center"/>
          </w:tcPr>
          <w:p w:rsidR="00F16081" w:rsidRDefault="00F16081">
            <w:pPr>
              <w:spacing w:line="460" w:lineRule="exact"/>
              <w:jc w:val="center"/>
              <w:rPr>
                <w:sz w:val="24"/>
              </w:rPr>
            </w:pPr>
          </w:p>
        </w:tc>
        <w:tc>
          <w:tcPr>
            <w:tcW w:w="770" w:type="pct"/>
            <w:vAlign w:val="center"/>
          </w:tcPr>
          <w:p w:rsidR="00F16081" w:rsidRDefault="00F16081">
            <w:pPr>
              <w:spacing w:line="460" w:lineRule="exact"/>
              <w:jc w:val="center"/>
              <w:rPr>
                <w:sz w:val="24"/>
              </w:rPr>
            </w:pPr>
          </w:p>
        </w:tc>
      </w:tr>
      <w:tr w:rsidR="00F16081">
        <w:trPr>
          <w:jc w:val="center"/>
        </w:trPr>
        <w:tc>
          <w:tcPr>
            <w:tcW w:w="572" w:type="pct"/>
            <w:vAlign w:val="center"/>
          </w:tcPr>
          <w:p w:rsidR="00F16081" w:rsidRDefault="00343B84">
            <w:pPr>
              <w:spacing w:line="460" w:lineRule="exact"/>
              <w:jc w:val="center"/>
              <w:rPr>
                <w:sz w:val="24"/>
              </w:rPr>
            </w:pPr>
            <w:r>
              <w:rPr>
                <w:sz w:val="24"/>
              </w:rPr>
              <w:t>…</w:t>
            </w:r>
          </w:p>
        </w:tc>
        <w:tc>
          <w:tcPr>
            <w:tcW w:w="1001" w:type="pct"/>
            <w:vAlign w:val="center"/>
          </w:tcPr>
          <w:p w:rsidR="00F16081" w:rsidRDefault="00F16081">
            <w:pPr>
              <w:spacing w:line="460" w:lineRule="exact"/>
              <w:jc w:val="center"/>
              <w:rPr>
                <w:sz w:val="24"/>
              </w:rPr>
            </w:pPr>
          </w:p>
        </w:tc>
        <w:tc>
          <w:tcPr>
            <w:tcW w:w="858" w:type="pct"/>
            <w:vAlign w:val="center"/>
          </w:tcPr>
          <w:p w:rsidR="00F16081" w:rsidRDefault="00F16081">
            <w:pPr>
              <w:spacing w:line="460" w:lineRule="exact"/>
              <w:jc w:val="center"/>
              <w:rPr>
                <w:sz w:val="24"/>
              </w:rPr>
            </w:pPr>
          </w:p>
        </w:tc>
        <w:tc>
          <w:tcPr>
            <w:tcW w:w="941" w:type="pct"/>
            <w:vAlign w:val="center"/>
          </w:tcPr>
          <w:p w:rsidR="00F16081" w:rsidRDefault="00F16081">
            <w:pPr>
              <w:spacing w:line="460" w:lineRule="exact"/>
              <w:jc w:val="center"/>
              <w:rPr>
                <w:sz w:val="24"/>
              </w:rPr>
            </w:pPr>
          </w:p>
        </w:tc>
        <w:tc>
          <w:tcPr>
            <w:tcW w:w="858" w:type="pct"/>
            <w:vAlign w:val="center"/>
          </w:tcPr>
          <w:p w:rsidR="00F16081" w:rsidRDefault="00F16081">
            <w:pPr>
              <w:spacing w:line="460" w:lineRule="exact"/>
              <w:jc w:val="center"/>
              <w:rPr>
                <w:sz w:val="24"/>
              </w:rPr>
            </w:pPr>
          </w:p>
        </w:tc>
        <w:tc>
          <w:tcPr>
            <w:tcW w:w="770" w:type="pct"/>
            <w:vAlign w:val="center"/>
          </w:tcPr>
          <w:p w:rsidR="00F16081" w:rsidRDefault="00F16081">
            <w:pPr>
              <w:spacing w:line="460" w:lineRule="exact"/>
              <w:jc w:val="center"/>
              <w:rPr>
                <w:sz w:val="24"/>
              </w:rPr>
            </w:pPr>
          </w:p>
        </w:tc>
      </w:tr>
      <w:tr w:rsidR="00F16081">
        <w:trPr>
          <w:jc w:val="center"/>
        </w:trPr>
        <w:tc>
          <w:tcPr>
            <w:tcW w:w="572" w:type="pct"/>
            <w:vAlign w:val="center"/>
          </w:tcPr>
          <w:p w:rsidR="00F16081" w:rsidRDefault="00F16081">
            <w:pPr>
              <w:spacing w:line="460" w:lineRule="exact"/>
              <w:jc w:val="center"/>
              <w:rPr>
                <w:sz w:val="24"/>
              </w:rPr>
            </w:pPr>
          </w:p>
        </w:tc>
        <w:tc>
          <w:tcPr>
            <w:tcW w:w="1001" w:type="pct"/>
            <w:vAlign w:val="center"/>
          </w:tcPr>
          <w:p w:rsidR="00F16081" w:rsidRDefault="00F16081">
            <w:pPr>
              <w:spacing w:line="460" w:lineRule="exact"/>
              <w:jc w:val="center"/>
              <w:rPr>
                <w:sz w:val="24"/>
              </w:rPr>
            </w:pPr>
          </w:p>
        </w:tc>
        <w:tc>
          <w:tcPr>
            <w:tcW w:w="858" w:type="pct"/>
            <w:vAlign w:val="center"/>
          </w:tcPr>
          <w:p w:rsidR="00F16081" w:rsidRDefault="00F16081">
            <w:pPr>
              <w:spacing w:line="460" w:lineRule="exact"/>
              <w:jc w:val="center"/>
              <w:rPr>
                <w:sz w:val="24"/>
              </w:rPr>
            </w:pPr>
          </w:p>
        </w:tc>
        <w:tc>
          <w:tcPr>
            <w:tcW w:w="941" w:type="pct"/>
            <w:vAlign w:val="center"/>
          </w:tcPr>
          <w:p w:rsidR="00F16081" w:rsidRDefault="00F16081">
            <w:pPr>
              <w:spacing w:line="460" w:lineRule="exact"/>
              <w:jc w:val="center"/>
              <w:rPr>
                <w:sz w:val="24"/>
              </w:rPr>
            </w:pPr>
          </w:p>
        </w:tc>
        <w:tc>
          <w:tcPr>
            <w:tcW w:w="858" w:type="pct"/>
            <w:vAlign w:val="center"/>
          </w:tcPr>
          <w:p w:rsidR="00F16081" w:rsidRDefault="00F16081">
            <w:pPr>
              <w:spacing w:line="460" w:lineRule="exact"/>
              <w:jc w:val="center"/>
              <w:rPr>
                <w:sz w:val="24"/>
              </w:rPr>
            </w:pPr>
          </w:p>
        </w:tc>
        <w:tc>
          <w:tcPr>
            <w:tcW w:w="770" w:type="pct"/>
            <w:vAlign w:val="center"/>
          </w:tcPr>
          <w:p w:rsidR="00F16081" w:rsidRDefault="00F16081">
            <w:pPr>
              <w:spacing w:line="460" w:lineRule="exact"/>
              <w:jc w:val="center"/>
              <w:rPr>
                <w:sz w:val="24"/>
              </w:rPr>
            </w:pPr>
          </w:p>
        </w:tc>
      </w:tr>
      <w:tr w:rsidR="00F16081">
        <w:trPr>
          <w:jc w:val="center"/>
        </w:trPr>
        <w:tc>
          <w:tcPr>
            <w:tcW w:w="572" w:type="pct"/>
            <w:vAlign w:val="center"/>
          </w:tcPr>
          <w:p w:rsidR="00F16081" w:rsidRDefault="00F16081">
            <w:pPr>
              <w:spacing w:line="460" w:lineRule="exact"/>
              <w:jc w:val="center"/>
              <w:rPr>
                <w:sz w:val="24"/>
              </w:rPr>
            </w:pPr>
          </w:p>
        </w:tc>
        <w:tc>
          <w:tcPr>
            <w:tcW w:w="1001" w:type="pct"/>
            <w:vAlign w:val="center"/>
          </w:tcPr>
          <w:p w:rsidR="00F16081" w:rsidRDefault="00F16081">
            <w:pPr>
              <w:spacing w:line="460" w:lineRule="exact"/>
              <w:jc w:val="center"/>
              <w:rPr>
                <w:sz w:val="24"/>
              </w:rPr>
            </w:pPr>
          </w:p>
        </w:tc>
        <w:tc>
          <w:tcPr>
            <w:tcW w:w="858" w:type="pct"/>
            <w:vAlign w:val="center"/>
          </w:tcPr>
          <w:p w:rsidR="00F16081" w:rsidRDefault="00F16081">
            <w:pPr>
              <w:spacing w:line="460" w:lineRule="exact"/>
              <w:jc w:val="center"/>
              <w:rPr>
                <w:sz w:val="24"/>
              </w:rPr>
            </w:pPr>
          </w:p>
        </w:tc>
        <w:tc>
          <w:tcPr>
            <w:tcW w:w="941" w:type="pct"/>
            <w:vAlign w:val="center"/>
          </w:tcPr>
          <w:p w:rsidR="00F16081" w:rsidRDefault="00F16081">
            <w:pPr>
              <w:spacing w:line="460" w:lineRule="exact"/>
              <w:jc w:val="center"/>
              <w:rPr>
                <w:sz w:val="24"/>
              </w:rPr>
            </w:pPr>
          </w:p>
        </w:tc>
        <w:tc>
          <w:tcPr>
            <w:tcW w:w="858" w:type="pct"/>
            <w:vAlign w:val="center"/>
          </w:tcPr>
          <w:p w:rsidR="00F16081" w:rsidRDefault="00F16081">
            <w:pPr>
              <w:spacing w:line="460" w:lineRule="exact"/>
              <w:jc w:val="center"/>
              <w:rPr>
                <w:sz w:val="24"/>
              </w:rPr>
            </w:pPr>
          </w:p>
        </w:tc>
        <w:tc>
          <w:tcPr>
            <w:tcW w:w="770" w:type="pct"/>
            <w:vAlign w:val="center"/>
          </w:tcPr>
          <w:p w:rsidR="00F16081" w:rsidRDefault="00F16081">
            <w:pPr>
              <w:spacing w:line="460" w:lineRule="exact"/>
              <w:jc w:val="center"/>
              <w:rPr>
                <w:sz w:val="24"/>
              </w:rPr>
            </w:pPr>
          </w:p>
        </w:tc>
      </w:tr>
    </w:tbl>
    <w:p w:rsidR="00F16081" w:rsidRDefault="00F16081">
      <w:pPr>
        <w:spacing w:line="360" w:lineRule="auto"/>
        <w:ind w:right="84" w:firstLine="420"/>
        <w:rPr>
          <w:sz w:val="24"/>
        </w:rPr>
      </w:pPr>
    </w:p>
    <w:p w:rsidR="00F16081" w:rsidRDefault="00343B84" w:rsidP="00367915">
      <w:pPr>
        <w:spacing w:line="360" w:lineRule="auto"/>
        <w:ind w:firstLineChars="1700" w:firstLine="3794"/>
        <w:rPr>
          <w:sz w:val="24"/>
        </w:rPr>
      </w:pPr>
      <w:r>
        <w:rPr>
          <w:rFonts w:hAnsiTheme="minorEastAsia"/>
          <w:sz w:val="24"/>
        </w:rPr>
        <w:t>投标人名称：</w:t>
      </w:r>
    </w:p>
    <w:p w:rsidR="00F16081" w:rsidRDefault="00343B84" w:rsidP="00367915">
      <w:pPr>
        <w:spacing w:line="360" w:lineRule="auto"/>
        <w:ind w:firstLineChars="1700" w:firstLine="3794"/>
        <w:rPr>
          <w:sz w:val="24"/>
        </w:rPr>
      </w:pPr>
      <w:r>
        <w:rPr>
          <w:rFonts w:hAnsiTheme="minorEastAsia"/>
          <w:sz w:val="24"/>
        </w:rPr>
        <w:t>日期：年月日</w:t>
      </w:r>
    </w:p>
    <w:p w:rsidR="00F16081" w:rsidRDefault="00F16081">
      <w:pPr>
        <w:spacing w:line="360" w:lineRule="auto"/>
        <w:ind w:right="84" w:firstLine="420"/>
        <w:rPr>
          <w:sz w:val="24"/>
        </w:rPr>
      </w:pPr>
    </w:p>
    <w:p w:rsidR="00F16081" w:rsidRDefault="00343B84">
      <w:pPr>
        <w:widowControl/>
        <w:jc w:val="left"/>
        <w:rPr>
          <w:sz w:val="24"/>
        </w:rPr>
      </w:pPr>
      <w:r>
        <w:rPr>
          <w:sz w:val="24"/>
        </w:rPr>
        <w:br w:type="page"/>
      </w:r>
    </w:p>
    <w:p w:rsidR="00F16081" w:rsidRDefault="00343B84" w:rsidP="00367915">
      <w:pPr>
        <w:tabs>
          <w:tab w:val="left" w:pos="360"/>
        </w:tabs>
        <w:spacing w:afterLines="100" w:after="285" w:line="360" w:lineRule="auto"/>
        <w:ind w:firstLineChars="200" w:firstLine="446"/>
        <w:rPr>
          <w:sz w:val="24"/>
        </w:rPr>
      </w:pPr>
      <w:r>
        <w:rPr>
          <w:rFonts w:hAnsiTheme="minorEastAsia"/>
          <w:sz w:val="24"/>
        </w:rPr>
        <w:lastRenderedPageBreak/>
        <w:t>附件</w:t>
      </w:r>
      <w:r>
        <w:rPr>
          <w:rFonts w:hint="eastAsia"/>
          <w:sz w:val="24"/>
        </w:rPr>
        <w:t>5</w:t>
      </w:r>
    </w:p>
    <w:p w:rsidR="00F16081" w:rsidRDefault="00343B84">
      <w:pPr>
        <w:autoSpaceDN w:val="0"/>
        <w:spacing w:line="360" w:lineRule="auto"/>
        <w:jc w:val="center"/>
        <w:rPr>
          <w:b/>
          <w:bCs/>
          <w:sz w:val="24"/>
        </w:rPr>
      </w:pPr>
      <w:r>
        <w:rPr>
          <w:rFonts w:hAnsiTheme="minorEastAsia"/>
          <w:b/>
          <w:bCs/>
          <w:sz w:val="24"/>
        </w:rPr>
        <w:t>开标分项一览表</w:t>
      </w:r>
    </w:p>
    <w:p w:rsidR="00F16081" w:rsidRDefault="00F16081">
      <w:pPr>
        <w:ind w:right="84"/>
        <w:rPr>
          <w:sz w:val="24"/>
        </w:rPr>
      </w:pPr>
    </w:p>
    <w:p w:rsidR="00F16081" w:rsidRDefault="00343B84">
      <w:pPr>
        <w:spacing w:line="460" w:lineRule="exact"/>
        <w:ind w:left="192"/>
        <w:rPr>
          <w:sz w:val="24"/>
        </w:rPr>
      </w:pPr>
      <w:r>
        <w:rPr>
          <w:rFonts w:hAnsiTheme="minorEastAsia"/>
          <w:sz w:val="24"/>
        </w:rPr>
        <w:t>项目名称：</w:t>
      </w:r>
    </w:p>
    <w:p w:rsidR="00F16081" w:rsidRDefault="00343B84">
      <w:pPr>
        <w:spacing w:line="460" w:lineRule="exact"/>
        <w:ind w:left="192"/>
        <w:rPr>
          <w:sz w:val="24"/>
        </w:rPr>
      </w:pPr>
      <w:r>
        <w:rPr>
          <w:rFonts w:hAnsiTheme="minorEastAsia"/>
          <w:sz w:val="24"/>
        </w:rPr>
        <w:t>项目编号：</w:t>
      </w:r>
    </w:p>
    <w:p w:rsidR="00F16081" w:rsidRDefault="00343B84">
      <w:pPr>
        <w:spacing w:line="460" w:lineRule="exact"/>
        <w:ind w:left="192"/>
        <w:rPr>
          <w:sz w:val="24"/>
        </w:rPr>
      </w:pPr>
      <w:r>
        <w:rPr>
          <w:rFonts w:hAnsiTheme="minorEastAsia" w:hint="eastAsia"/>
          <w:sz w:val="24"/>
        </w:rPr>
        <w:t>包号：</w:t>
      </w:r>
    </w:p>
    <w:p w:rsidR="00F16081" w:rsidRDefault="00343B84" w:rsidP="00367915">
      <w:pPr>
        <w:spacing w:line="460" w:lineRule="exact"/>
        <w:ind w:firstLineChars="2900" w:firstLine="6472"/>
        <w:rPr>
          <w:sz w:val="24"/>
        </w:rPr>
      </w:pPr>
      <w:r>
        <w:rPr>
          <w:rFonts w:hAnsiTheme="minorEastAsia"/>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348"/>
        <w:gridCol w:w="716"/>
        <w:gridCol w:w="715"/>
        <w:gridCol w:w="1230"/>
        <w:gridCol w:w="715"/>
        <w:gridCol w:w="1235"/>
        <w:gridCol w:w="715"/>
        <w:gridCol w:w="795"/>
        <w:gridCol w:w="767"/>
        <w:gridCol w:w="737"/>
      </w:tblGrid>
      <w:tr w:rsidR="00F16081">
        <w:trPr>
          <w:jc w:val="center"/>
        </w:trPr>
        <w:tc>
          <w:tcPr>
            <w:tcW w:w="813" w:type="dxa"/>
            <w:noWrap/>
            <w:vAlign w:val="center"/>
          </w:tcPr>
          <w:p w:rsidR="00F16081" w:rsidRDefault="00343B84">
            <w:pPr>
              <w:widowControl/>
              <w:jc w:val="center"/>
              <w:rPr>
                <w:bCs/>
                <w:kern w:val="0"/>
                <w:sz w:val="24"/>
                <w:szCs w:val="24"/>
              </w:rPr>
            </w:pPr>
            <w:proofErr w:type="gramStart"/>
            <w:r>
              <w:rPr>
                <w:rFonts w:hAnsiTheme="minorEastAsia"/>
                <w:bCs/>
                <w:kern w:val="0"/>
                <w:sz w:val="24"/>
                <w:szCs w:val="24"/>
              </w:rPr>
              <w:t>项号</w:t>
            </w:r>
            <w:proofErr w:type="gramEnd"/>
          </w:p>
        </w:tc>
        <w:tc>
          <w:tcPr>
            <w:tcW w:w="1348" w:type="dxa"/>
            <w:vAlign w:val="center"/>
          </w:tcPr>
          <w:p w:rsidR="00F16081" w:rsidRDefault="00343B84">
            <w:pPr>
              <w:widowControl/>
              <w:jc w:val="center"/>
              <w:rPr>
                <w:bCs/>
                <w:kern w:val="0"/>
                <w:sz w:val="24"/>
                <w:szCs w:val="24"/>
              </w:rPr>
            </w:pPr>
            <w:r>
              <w:rPr>
                <w:rFonts w:hAnsiTheme="minorEastAsia"/>
                <w:bCs/>
                <w:kern w:val="0"/>
                <w:sz w:val="24"/>
                <w:szCs w:val="24"/>
              </w:rPr>
              <w:t>货物名称</w:t>
            </w:r>
          </w:p>
        </w:tc>
        <w:tc>
          <w:tcPr>
            <w:tcW w:w="716" w:type="dxa"/>
            <w:vAlign w:val="center"/>
          </w:tcPr>
          <w:p w:rsidR="00F16081" w:rsidRDefault="00343B84">
            <w:pPr>
              <w:widowControl/>
              <w:jc w:val="center"/>
              <w:rPr>
                <w:bCs/>
                <w:kern w:val="0"/>
                <w:sz w:val="24"/>
                <w:szCs w:val="24"/>
              </w:rPr>
            </w:pPr>
            <w:r>
              <w:rPr>
                <w:rFonts w:hAnsiTheme="minorEastAsia"/>
                <w:bCs/>
                <w:kern w:val="0"/>
                <w:sz w:val="24"/>
                <w:szCs w:val="24"/>
              </w:rPr>
              <w:t>品牌</w:t>
            </w:r>
          </w:p>
        </w:tc>
        <w:tc>
          <w:tcPr>
            <w:tcW w:w="715" w:type="dxa"/>
            <w:vAlign w:val="center"/>
          </w:tcPr>
          <w:p w:rsidR="00F16081" w:rsidRDefault="00343B84">
            <w:pPr>
              <w:widowControl/>
              <w:jc w:val="center"/>
              <w:rPr>
                <w:bCs/>
                <w:kern w:val="0"/>
                <w:sz w:val="24"/>
                <w:szCs w:val="24"/>
              </w:rPr>
            </w:pPr>
            <w:r>
              <w:rPr>
                <w:rFonts w:hAnsiTheme="minorEastAsia"/>
                <w:bCs/>
                <w:kern w:val="0"/>
                <w:sz w:val="24"/>
                <w:szCs w:val="24"/>
              </w:rPr>
              <w:t>规格型号</w:t>
            </w:r>
          </w:p>
        </w:tc>
        <w:tc>
          <w:tcPr>
            <w:tcW w:w="1230" w:type="dxa"/>
            <w:vAlign w:val="center"/>
          </w:tcPr>
          <w:p w:rsidR="00F16081" w:rsidRDefault="00343B84">
            <w:pPr>
              <w:widowControl/>
              <w:jc w:val="center"/>
              <w:rPr>
                <w:bCs/>
                <w:kern w:val="0"/>
                <w:sz w:val="24"/>
                <w:szCs w:val="24"/>
              </w:rPr>
            </w:pPr>
            <w:r>
              <w:rPr>
                <w:rFonts w:hAnsiTheme="minorEastAsia"/>
                <w:bCs/>
                <w:kern w:val="0"/>
                <w:sz w:val="24"/>
                <w:szCs w:val="24"/>
              </w:rPr>
              <w:t>制造商</w:t>
            </w:r>
          </w:p>
        </w:tc>
        <w:tc>
          <w:tcPr>
            <w:tcW w:w="715" w:type="dxa"/>
            <w:vAlign w:val="center"/>
          </w:tcPr>
          <w:p w:rsidR="00F16081" w:rsidRDefault="00343B84">
            <w:pPr>
              <w:widowControl/>
              <w:jc w:val="center"/>
              <w:rPr>
                <w:bCs/>
                <w:kern w:val="0"/>
                <w:sz w:val="24"/>
                <w:szCs w:val="24"/>
              </w:rPr>
            </w:pPr>
            <w:r>
              <w:rPr>
                <w:rFonts w:hAnsiTheme="minorEastAsia"/>
                <w:bCs/>
                <w:kern w:val="0"/>
                <w:sz w:val="24"/>
                <w:szCs w:val="24"/>
              </w:rPr>
              <w:t>产地</w:t>
            </w:r>
          </w:p>
        </w:tc>
        <w:tc>
          <w:tcPr>
            <w:tcW w:w="1235" w:type="dxa"/>
            <w:vAlign w:val="center"/>
          </w:tcPr>
          <w:p w:rsidR="00F16081" w:rsidRDefault="00343B84">
            <w:pPr>
              <w:widowControl/>
              <w:jc w:val="center"/>
              <w:rPr>
                <w:bCs/>
                <w:kern w:val="0"/>
                <w:sz w:val="24"/>
                <w:szCs w:val="24"/>
              </w:rPr>
            </w:pPr>
            <w:r>
              <w:rPr>
                <w:rFonts w:hAnsiTheme="minorEastAsia"/>
                <w:bCs/>
                <w:kern w:val="0"/>
                <w:sz w:val="24"/>
                <w:szCs w:val="24"/>
              </w:rPr>
              <w:t>商品属性</w:t>
            </w:r>
          </w:p>
        </w:tc>
        <w:tc>
          <w:tcPr>
            <w:tcW w:w="715" w:type="dxa"/>
            <w:vAlign w:val="center"/>
          </w:tcPr>
          <w:p w:rsidR="00F16081" w:rsidRDefault="00343B84">
            <w:pPr>
              <w:widowControl/>
              <w:jc w:val="center"/>
              <w:rPr>
                <w:bCs/>
                <w:kern w:val="0"/>
                <w:sz w:val="24"/>
                <w:szCs w:val="24"/>
              </w:rPr>
            </w:pPr>
            <w:r>
              <w:rPr>
                <w:rFonts w:hAnsiTheme="minorEastAsia"/>
                <w:bCs/>
                <w:kern w:val="0"/>
                <w:sz w:val="24"/>
                <w:szCs w:val="24"/>
              </w:rPr>
              <w:t>单价</w:t>
            </w:r>
          </w:p>
        </w:tc>
        <w:tc>
          <w:tcPr>
            <w:tcW w:w="795" w:type="dxa"/>
            <w:vAlign w:val="center"/>
          </w:tcPr>
          <w:p w:rsidR="00F16081" w:rsidRDefault="00343B84">
            <w:pPr>
              <w:widowControl/>
              <w:jc w:val="center"/>
              <w:rPr>
                <w:bCs/>
                <w:kern w:val="0"/>
                <w:sz w:val="24"/>
                <w:szCs w:val="24"/>
              </w:rPr>
            </w:pPr>
            <w:r>
              <w:rPr>
                <w:rFonts w:hAnsiTheme="minorEastAsia"/>
                <w:bCs/>
                <w:kern w:val="0"/>
                <w:sz w:val="24"/>
                <w:szCs w:val="24"/>
              </w:rPr>
              <w:t>采购数量</w:t>
            </w:r>
          </w:p>
        </w:tc>
        <w:tc>
          <w:tcPr>
            <w:tcW w:w="767" w:type="dxa"/>
            <w:vAlign w:val="center"/>
          </w:tcPr>
          <w:p w:rsidR="00F16081" w:rsidRDefault="00343B84">
            <w:pPr>
              <w:widowControl/>
              <w:jc w:val="center"/>
              <w:rPr>
                <w:bCs/>
                <w:kern w:val="0"/>
                <w:sz w:val="24"/>
                <w:szCs w:val="24"/>
              </w:rPr>
            </w:pPr>
            <w:r>
              <w:rPr>
                <w:rFonts w:hAnsiTheme="minorEastAsia"/>
                <w:bCs/>
                <w:kern w:val="0"/>
                <w:sz w:val="24"/>
                <w:szCs w:val="24"/>
              </w:rPr>
              <w:t>计量单位</w:t>
            </w:r>
          </w:p>
        </w:tc>
        <w:tc>
          <w:tcPr>
            <w:tcW w:w="737" w:type="dxa"/>
            <w:vAlign w:val="center"/>
          </w:tcPr>
          <w:p w:rsidR="00F16081" w:rsidRDefault="00343B84">
            <w:pPr>
              <w:widowControl/>
              <w:jc w:val="center"/>
              <w:rPr>
                <w:bCs/>
                <w:kern w:val="0"/>
                <w:sz w:val="24"/>
                <w:szCs w:val="24"/>
              </w:rPr>
            </w:pPr>
            <w:r>
              <w:rPr>
                <w:rFonts w:hAnsiTheme="minorEastAsia"/>
                <w:bCs/>
                <w:kern w:val="0"/>
                <w:sz w:val="24"/>
                <w:szCs w:val="24"/>
              </w:rPr>
              <w:t>总价</w:t>
            </w:r>
          </w:p>
        </w:tc>
      </w:tr>
      <w:tr w:rsidR="00F16081">
        <w:trPr>
          <w:jc w:val="center"/>
        </w:trPr>
        <w:tc>
          <w:tcPr>
            <w:tcW w:w="813" w:type="dxa"/>
            <w:noWrap/>
            <w:vAlign w:val="center"/>
          </w:tcPr>
          <w:p w:rsidR="00F16081" w:rsidRDefault="00F16081">
            <w:pPr>
              <w:widowControl/>
              <w:jc w:val="center"/>
              <w:rPr>
                <w:kern w:val="0"/>
                <w:sz w:val="24"/>
                <w:szCs w:val="24"/>
              </w:rPr>
            </w:pPr>
          </w:p>
        </w:tc>
        <w:tc>
          <w:tcPr>
            <w:tcW w:w="1348" w:type="dxa"/>
            <w:noWrap/>
            <w:vAlign w:val="center"/>
          </w:tcPr>
          <w:p w:rsidR="00F16081" w:rsidRDefault="00F16081">
            <w:pPr>
              <w:widowControl/>
              <w:jc w:val="center"/>
              <w:rPr>
                <w:kern w:val="0"/>
                <w:sz w:val="24"/>
                <w:szCs w:val="24"/>
              </w:rPr>
            </w:pPr>
          </w:p>
        </w:tc>
        <w:tc>
          <w:tcPr>
            <w:tcW w:w="716" w:type="dxa"/>
            <w:noWrap/>
            <w:vAlign w:val="center"/>
          </w:tcPr>
          <w:p w:rsidR="00F16081" w:rsidRDefault="00F16081">
            <w:pPr>
              <w:widowControl/>
              <w:jc w:val="center"/>
              <w:rPr>
                <w:kern w:val="0"/>
                <w:sz w:val="24"/>
                <w:szCs w:val="24"/>
              </w:rPr>
            </w:pPr>
          </w:p>
        </w:tc>
        <w:tc>
          <w:tcPr>
            <w:tcW w:w="715" w:type="dxa"/>
            <w:noWrap/>
            <w:vAlign w:val="center"/>
          </w:tcPr>
          <w:p w:rsidR="00F16081" w:rsidRDefault="00F16081">
            <w:pPr>
              <w:widowControl/>
              <w:jc w:val="center"/>
              <w:rPr>
                <w:kern w:val="0"/>
                <w:sz w:val="24"/>
                <w:szCs w:val="24"/>
              </w:rPr>
            </w:pPr>
          </w:p>
        </w:tc>
        <w:tc>
          <w:tcPr>
            <w:tcW w:w="1230" w:type="dxa"/>
            <w:noWrap/>
            <w:vAlign w:val="center"/>
          </w:tcPr>
          <w:p w:rsidR="00F16081" w:rsidRDefault="00F16081">
            <w:pPr>
              <w:widowControl/>
              <w:jc w:val="center"/>
              <w:rPr>
                <w:kern w:val="0"/>
                <w:sz w:val="24"/>
                <w:szCs w:val="24"/>
              </w:rPr>
            </w:pPr>
          </w:p>
        </w:tc>
        <w:tc>
          <w:tcPr>
            <w:tcW w:w="715" w:type="dxa"/>
            <w:noWrap/>
            <w:vAlign w:val="center"/>
          </w:tcPr>
          <w:p w:rsidR="00F16081" w:rsidRDefault="00F16081">
            <w:pPr>
              <w:widowControl/>
              <w:jc w:val="center"/>
              <w:rPr>
                <w:kern w:val="0"/>
                <w:sz w:val="24"/>
                <w:szCs w:val="24"/>
              </w:rPr>
            </w:pPr>
          </w:p>
        </w:tc>
        <w:tc>
          <w:tcPr>
            <w:tcW w:w="1235" w:type="dxa"/>
            <w:vAlign w:val="center"/>
          </w:tcPr>
          <w:p w:rsidR="00F16081" w:rsidRDefault="00F16081">
            <w:pPr>
              <w:widowControl/>
              <w:jc w:val="center"/>
              <w:rPr>
                <w:kern w:val="0"/>
                <w:sz w:val="24"/>
                <w:szCs w:val="18"/>
              </w:rPr>
            </w:pPr>
          </w:p>
        </w:tc>
        <w:tc>
          <w:tcPr>
            <w:tcW w:w="715" w:type="dxa"/>
            <w:vAlign w:val="center"/>
          </w:tcPr>
          <w:p w:rsidR="00F16081" w:rsidRDefault="00F16081">
            <w:pPr>
              <w:widowControl/>
              <w:jc w:val="center"/>
              <w:rPr>
                <w:kern w:val="0"/>
                <w:sz w:val="24"/>
                <w:szCs w:val="18"/>
              </w:rPr>
            </w:pPr>
          </w:p>
        </w:tc>
        <w:tc>
          <w:tcPr>
            <w:tcW w:w="795" w:type="dxa"/>
            <w:noWrap/>
            <w:vAlign w:val="center"/>
          </w:tcPr>
          <w:p w:rsidR="00F16081" w:rsidRDefault="00F16081">
            <w:pPr>
              <w:widowControl/>
              <w:jc w:val="center"/>
              <w:rPr>
                <w:kern w:val="0"/>
                <w:sz w:val="24"/>
                <w:szCs w:val="24"/>
              </w:rPr>
            </w:pPr>
          </w:p>
        </w:tc>
        <w:tc>
          <w:tcPr>
            <w:tcW w:w="767" w:type="dxa"/>
            <w:noWrap/>
            <w:vAlign w:val="center"/>
          </w:tcPr>
          <w:p w:rsidR="00F16081" w:rsidRDefault="00F16081">
            <w:pPr>
              <w:widowControl/>
              <w:jc w:val="center"/>
              <w:rPr>
                <w:kern w:val="0"/>
                <w:sz w:val="24"/>
                <w:szCs w:val="18"/>
              </w:rPr>
            </w:pPr>
          </w:p>
        </w:tc>
        <w:tc>
          <w:tcPr>
            <w:tcW w:w="737" w:type="dxa"/>
            <w:noWrap/>
            <w:vAlign w:val="center"/>
          </w:tcPr>
          <w:p w:rsidR="00F16081" w:rsidRDefault="00F16081">
            <w:pPr>
              <w:widowControl/>
              <w:jc w:val="center"/>
              <w:rPr>
                <w:kern w:val="0"/>
                <w:sz w:val="24"/>
                <w:szCs w:val="24"/>
              </w:rPr>
            </w:pPr>
          </w:p>
        </w:tc>
      </w:tr>
      <w:tr w:rsidR="00F16081">
        <w:trPr>
          <w:jc w:val="center"/>
        </w:trPr>
        <w:tc>
          <w:tcPr>
            <w:tcW w:w="813" w:type="dxa"/>
            <w:noWrap/>
            <w:vAlign w:val="center"/>
          </w:tcPr>
          <w:p w:rsidR="00F16081" w:rsidRDefault="00F16081">
            <w:pPr>
              <w:widowControl/>
              <w:jc w:val="center"/>
              <w:rPr>
                <w:kern w:val="0"/>
                <w:sz w:val="24"/>
                <w:szCs w:val="24"/>
              </w:rPr>
            </w:pPr>
          </w:p>
        </w:tc>
        <w:tc>
          <w:tcPr>
            <w:tcW w:w="1348" w:type="dxa"/>
            <w:noWrap/>
            <w:vAlign w:val="center"/>
          </w:tcPr>
          <w:p w:rsidR="00F16081" w:rsidRDefault="00F16081">
            <w:pPr>
              <w:widowControl/>
              <w:jc w:val="center"/>
              <w:rPr>
                <w:kern w:val="0"/>
                <w:sz w:val="24"/>
                <w:szCs w:val="24"/>
              </w:rPr>
            </w:pPr>
          </w:p>
        </w:tc>
        <w:tc>
          <w:tcPr>
            <w:tcW w:w="716" w:type="dxa"/>
            <w:noWrap/>
            <w:vAlign w:val="center"/>
          </w:tcPr>
          <w:p w:rsidR="00F16081" w:rsidRDefault="00F16081">
            <w:pPr>
              <w:widowControl/>
              <w:jc w:val="center"/>
              <w:rPr>
                <w:kern w:val="0"/>
                <w:sz w:val="24"/>
                <w:szCs w:val="24"/>
              </w:rPr>
            </w:pPr>
          </w:p>
        </w:tc>
        <w:tc>
          <w:tcPr>
            <w:tcW w:w="715" w:type="dxa"/>
            <w:noWrap/>
            <w:vAlign w:val="center"/>
          </w:tcPr>
          <w:p w:rsidR="00F16081" w:rsidRDefault="00F16081">
            <w:pPr>
              <w:widowControl/>
              <w:jc w:val="center"/>
              <w:rPr>
                <w:kern w:val="0"/>
                <w:sz w:val="24"/>
                <w:szCs w:val="24"/>
              </w:rPr>
            </w:pPr>
          </w:p>
        </w:tc>
        <w:tc>
          <w:tcPr>
            <w:tcW w:w="1230" w:type="dxa"/>
            <w:noWrap/>
            <w:vAlign w:val="center"/>
          </w:tcPr>
          <w:p w:rsidR="00F16081" w:rsidRDefault="00F16081">
            <w:pPr>
              <w:widowControl/>
              <w:jc w:val="center"/>
              <w:rPr>
                <w:kern w:val="0"/>
                <w:sz w:val="24"/>
                <w:szCs w:val="24"/>
              </w:rPr>
            </w:pPr>
          </w:p>
        </w:tc>
        <w:tc>
          <w:tcPr>
            <w:tcW w:w="715" w:type="dxa"/>
            <w:noWrap/>
            <w:vAlign w:val="center"/>
          </w:tcPr>
          <w:p w:rsidR="00F16081" w:rsidRDefault="00F16081">
            <w:pPr>
              <w:widowControl/>
              <w:jc w:val="center"/>
              <w:rPr>
                <w:kern w:val="0"/>
                <w:sz w:val="24"/>
                <w:szCs w:val="24"/>
              </w:rPr>
            </w:pPr>
          </w:p>
        </w:tc>
        <w:tc>
          <w:tcPr>
            <w:tcW w:w="1235" w:type="dxa"/>
            <w:vAlign w:val="center"/>
          </w:tcPr>
          <w:p w:rsidR="00F16081" w:rsidRDefault="00F16081">
            <w:pPr>
              <w:widowControl/>
              <w:jc w:val="center"/>
              <w:rPr>
                <w:kern w:val="0"/>
                <w:sz w:val="24"/>
                <w:szCs w:val="18"/>
              </w:rPr>
            </w:pPr>
          </w:p>
        </w:tc>
        <w:tc>
          <w:tcPr>
            <w:tcW w:w="715" w:type="dxa"/>
            <w:vAlign w:val="center"/>
          </w:tcPr>
          <w:p w:rsidR="00F16081" w:rsidRDefault="00F16081">
            <w:pPr>
              <w:widowControl/>
              <w:jc w:val="center"/>
              <w:rPr>
                <w:kern w:val="0"/>
                <w:sz w:val="24"/>
                <w:szCs w:val="18"/>
              </w:rPr>
            </w:pPr>
          </w:p>
        </w:tc>
        <w:tc>
          <w:tcPr>
            <w:tcW w:w="795" w:type="dxa"/>
            <w:noWrap/>
            <w:vAlign w:val="center"/>
          </w:tcPr>
          <w:p w:rsidR="00F16081" w:rsidRDefault="00F16081">
            <w:pPr>
              <w:widowControl/>
              <w:jc w:val="center"/>
              <w:rPr>
                <w:kern w:val="0"/>
                <w:sz w:val="24"/>
                <w:szCs w:val="24"/>
              </w:rPr>
            </w:pPr>
          </w:p>
        </w:tc>
        <w:tc>
          <w:tcPr>
            <w:tcW w:w="767" w:type="dxa"/>
            <w:noWrap/>
            <w:vAlign w:val="center"/>
          </w:tcPr>
          <w:p w:rsidR="00F16081" w:rsidRDefault="00F16081">
            <w:pPr>
              <w:widowControl/>
              <w:jc w:val="center"/>
              <w:rPr>
                <w:kern w:val="0"/>
                <w:sz w:val="24"/>
                <w:szCs w:val="24"/>
              </w:rPr>
            </w:pPr>
          </w:p>
        </w:tc>
        <w:tc>
          <w:tcPr>
            <w:tcW w:w="737" w:type="dxa"/>
            <w:noWrap/>
            <w:vAlign w:val="center"/>
          </w:tcPr>
          <w:p w:rsidR="00F16081" w:rsidRDefault="00F16081">
            <w:pPr>
              <w:widowControl/>
              <w:jc w:val="center"/>
              <w:rPr>
                <w:kern w:val="0"/>
                <w:sz w:val="24"/>
                <w:szCs w:val="24"/>
              </w:rPr>
            </w:pPr>
          </w:p>
        </w:tc>
      </w:tr>
      <w:tr w:rsidR="00F16081">
        <w:trPr>
          <w:jc w:val="center"/>
        </w:trPr>
        <w:tc>
          <w:tcPr>
            <w:tcW w:w="813" w:type="dxa"/>
            <w:noWrap/>
            <w:vAlign w:val="center"/>
          </w:tcPr>
          <w:p w:rsidR="00F16081" w:rsidRDefault="00F16081">
            <w:pPr>
              <w:widowControl/>
              <w:jc w:val="center"/>
              <w:rPr>
                <w:kern w:val="0"/>
                <w:sz w:val="24"/>
                <w:szCs w:val="24"/>
              </w:rPr>
            </w:pPr>
          </w:p>
        </w:tc>
        <w:tc>
          <w:tcPr>
            <w:tcW w:w="1348" w:type="dxa"/>
            <w:noWrap/>
            <w:vAlign w:val="center"/>
          </w:tcPr>
          <w:p w:rsidR="00F16081" w:rsidRDefault="00F16081">
            <w:pPr>
              <w:widowControl/>
              <w:jc w:val="center"/>
              <w:rPr>
                <w:kern w:val="0"/>
                <w:sz w:val="24"/>
                <w:szCs w:val="24"/>
              </w:rPr>
            </w:pPr>
          </w:p>
        </w:tc>
        <w:tc>
          <w:tcPr>
            <w:tcW w:w="716" w:type="dxa"/>
            <w:noWrap/>
            <w:vAlign w:val="center"/>
          </w:tcPr>
          <w:p w:rsidR="00F16081" w:rsidRDefault="00F16081">
            <w:pPr>
              <w:widowControl/>
              <w:jc w:val="center"/>
              <w:rPr>
                <w:kern w:val="0"/>
                <w:sz w:val="24"/>
                <w:szCs w:val="24"/>
              </w:rPr>
            </w:pPr>
          </w:p>
        </w:tc>
        <w:tc>
          <w:tcPr>
            <w:tcW w:w="715" w:type="dxa"/>
            <w:noWrap/>
            <w:vAlign w:val="center"/>
          </w:tcPr>
          <w:p w:rsidR="00F16081" w:rsidRDefault="00F16081">
            <w:pPr>
              <w:widowControl/>
              <w:jc w:val="center"/>
              <w:rPr>
                <w:kern w:val="0"/>
                <w:sz w:val="24"/>
                <w:szCs w:val="24"/>
              </w:rPr>
            </w:pPr>
          </w:p>
        </w:tc>
        <w:tc>
          <w:tcPr>
            <w:tcW w:w="1230" w:type="dxa"/>
            <w:noWrap/>
            <w:vAlign w:val="center"/>
          </w:tcPr>
          <w:p w:rsidR="00F16081" w:rsidRDefault="00F16081">
            <w:pPr>
              <w:widowControl/>
              <w:jc w:val="center"/>
              <w:rPr>
                <w:kern w:val="0"/>
                <w:sz w:val="24"/>
                <w:szCs w:val="24"/>
              </w:rPr>
            </w:pPr>
          </w:p>
        </w:tc>
        <w:tc>
          <w:tcPr>
            <w:tcW w:w="715" w:type="dxa"/>
            <w:noWrap/>
            <w:vAlign w:val="center"/>
          </w:tcPr>
          <w:p w:rsidR="00F16081" w:rsidRDefault="00F16081">
            <w:pPr>
              <w:widowControl/>
              <w:jc w:val="center"/>
              <w:rPr>
                <w:kern w:val="0"/>
                <w:sz w:val="24"/>
                <w:szCs w:val="24"/>
              </w:rPr>
            </w:pPr>
          </w:p>
        </w:tc>
        <w:tc>
          <w:tcPr>
            <w:tcW w:w="1235" w:type="dxa"/>
            <w:vAlign w:val="center"/>
          </w:tcPr>
          <w:p w:rsidR="00F16081" w:rsidRDefault="00F16081">
            <w:pPr>
              <w:widowControl/>
              <w:jc w:val="center"/>
              <w:rPr>
                <w:kern w:val="0"/>
                <w:sz w:val="24"/>
                <w:szCs w:val="18"/>
              </w:rPr>
            </w:pPr>
          </w:p>
        </w:tc>
        <w:tc>
          <w:tcPr>
            <w:tcW w:w="715" w:type="dxa"/>
            <w:vAlign w:val="center"/>
          </w:tcPr>
          <w:p w:rsidR="00F16081" w:rsidRDefault="00F16081">
            <w:pPr>
              <w:widowControl/>
              <w:jc w:val="center"/>
              <w:rPr>
                <w:kern w:val="0"/>
                <w:sz w:val="24"/>
                <w:szCs w:val="18"/>
              </w:rPr>
            </w:pPr>
          </w:p>
        </w:tc>
        <w:tc>
          <w:tcPr>
            <w:tcW w:w="795" w:type="dxa"/>
            <w:noWrap/>
            <w:vAlign w:val="center"/>
          </w:tcPr>
          <w:p w:rsidR="00F16081" w:rsidRDefault="00F16081">
            <w:pPr>
              <w:widowControl/>
              <w:jc w:val="center"/>
              <w:rPr>
                <w:kern w:val="0"/>
                <w:sz w:val="24"/>
                <w:szCs w:val="24"/>
              </w:rPr>
            </w:pPr>
          </w:p>
        </w:tc>
        <w:tc>
          <w:tcPr>
            <w:tcW w:w="767" w:type="dxa"/>
            <w:noWrap/>
            <w:vAlign w:val="center"/>
          </w:tcPr>
          <w:p w:rsidR="00F16081" w:rsidRDefault="00F16081">
            <w:pPr>
              <w:widowControl/>
              <w:jc w:val="center"/>
              <w:rPr>
                <w:kern w:val="0"/>
                <w:sz w:val="24"/>
                <w:szCs w:val="24"/>
              </w:rPr>
            </w:pPr>
          </w:p>
        </w:tc>
        <w:tc>
          <w:tcPr>
            <w:tcW w:w="737" w:type="dxa"/>
            <w:noWrap/>
            <w:vAlign w:val="center"/>
          </w:tcPr>
          <w:p w:rsidR="00F16081" w:rsidRDefault="00F16081">
            <w:pPr>
              <w:widowControl/>
              <w:jc w:val="center"/>
              <w:rPr>
                <w:kern w:val="0"/>
                <w:sz w:val="24"/>
                <w:szCs w:val="24"/>
              </w:rPr>
            </w:pPr>
          </w:p>
        </w:tc>
      </w:tr>
      <w:tr w:rsidR="00F16081">
        <w:trPr>
          <w:jc w:val="center"/>
        </w:trPr>
        <w:tc>
          <w:tcPr>
            <w:tcW w:w="813" w:type="dxa"/>
            <w:noWrap/>
            <w:vAlign w:val="center"/>
          </w:tcPr>
          <w:p w:rsidR="00F16081" w:rsidRDefault="00F16081">
            <w:pPr>
              <w:widowControl/>
              <w:jc w:val="center"/>
              <w:rPr>
                <w:kern w:val="0"/>
                <w:sz w:val="24"/>
                <w:szCs w:val="24"/>
              </w:rPr>
            </w:pPr>
          </w:p>
        </w:tc>
        <w:tc>
          <w:tcPr>
            <w:tcW w:w="1348" w:type="dxa"/>
            <w:noWrap/>
            <w:vAlign w:val="center"/>
          </w:tcPr>
          <w:p w:rsidR="00F16081" w:rsidRDefault="00F16081">
            <w:pPr>
              <w:widowControl/>
              <w:jc w:val="center"/>
              <w:rPr>
                <w:kern w:val="0"/>
                <w:sz w:val="24"/>
                <w:szCs w:val="24"/>
              </w:rPr>
            </w:pPr>
          </w:p>
        </w:tc>
        <w:tc>
          <w:tcPr>
            <w:tcW w:w="716" w:type="dxa"/>
            <w:noWrap/>
            <w:vAlign w:val="center"/>
          </w:tcPr>
          <w:p w:rsidR="00F16081" w:rsidRDefault="00F16081">
            <w:pPr>
              <w:widowControl/>
              <w:jc w:val="center"/>
              <w:rPr>
                <w:kern w:val="0"/>
                <w:sz w:val="24"/>
                <w:szCs w:val="24"/>
              </w:rPr>
            </w:pPr>
          </w:p>
        </w:tc>
        <w:tc>
          <w:tcPr>
            <w:tcW w:w="715" w:type="dxa"/>
            <w:noWrap/>
            <w:vAlign w:val="center"/>
          </w:tcPr>
          <w:p w:rsidR="00F16081" w:rsidRDefault="00F16081">
            <w:pPr>
              <w:widowControl/>
              <w:jc w:val="center"/>
              <w:rPr>
                <w:kern w:val="0"/>
                <w:sz w:val="24"/>
                <w:szCs w:val="24"/>
              </w:rPr>
            </w:pPr>
          </w:p>
        </w:tc>
        <w:tc>
          <w:tcPr>
            <w:tcW w:w="1230" w:type="dxa"/>
            <w:noWrap/>
            <w:vAlign w:val="center"/>
          </w:tcPr>
          <w:p w:rsidR="00F16081" w:rsidRDefault="00F16081">
            <w:pPr>
              <w:widowControl/>
              <w:jc w:val="center"/>
              <w:rPr>
                <w:kern w:val="0"/>
                <w:sz w:val="24"/>
                <w:szCs w:val="24"/>
              </w:rPr>
            </w:pPr>
          </w:p>
        </w:tc>
        <w:tc>
          <w:tcPr>
            <w:tcW w:w="715" w:type="dxa"/>
            <w:noWrap/>
            <w:vAlign w:val="center"/>
          </w:tcPr>
          <w:p w:rsidR="00F16081" w:rsidRDefault="00F16081">
            <w:pPr>
              <w:widowControl/>
              <w:jc w:val="center"/>
              <w:rPr>
                <w:kern w:val="0"/>
                <w:sz w:val="24"/>
                <w:szCs w:val="24"/>
              </w:rPr>
            </w:pPr>
          </w:p>
        </w:tc>
        <w:tc>
          <w:tcPr>
            <w:tcW w:w="1235" w:type="dxa"/>
            <w:noWrap/>
            <w:vAlign w:val="center"/>
          </w:tcPr>
          <w:p w:rsidR="00F16081" w:rsidRDefault="00F16081">
            <w:pPr>
              <w:widowControl/>
              <w:jc w:val="center"/>
              <w:rPr>
                <w:kern w:val="0"/>
                <w:sz w:val="24"/>
                <w:szCs w:val="18"/>
              </w:rPr>
            </w:pPr>
          </w:p>
        </w:tc>
        <w:tc>
          <w:tcPr>
            <w:tcW w:w="715" w:type="dxa"/>
            <w:noWrap/>
            <w:vAlign w:val="center"/>
          </w:tcPr>
          <w:p w:rsidR="00F16081" w:rsidRDefault="00F16081">
            <w:pPr>
              <w:widowControl/>
              <w:jc w:val="center"/>
              <w:rPr>
                <w:kern w:val="0"/>
                <w:sz w:val="24"/>
                <w:szCs w:val="24"/>
              </w:rPr>
            </w:pPr>
          </w:p>
        </w:tc>
        <w:tc>
          <w:tcPr>
            <w:tcW w:w="795" w:type="dxa"/>
            <w:noWrap/>
            <w:vAlign w:val="center"/>
          </w:tcPr>
          <w:p w:rsidR="00F16081" w:rsidRDefault="00F16081">
            <w:pPr>
              <w:widowControl/>
              <w:jc w:val="center"/>
              <w:rPr>
                <w:kern w:val="0"/>
                <w:sz w:val="24"/>
                <w:szCs w:val="24"/>
              </w:rPr>
            </w:pPr>
          </w:p>
        </w:tc>
        <w:tc>
          <w:tcPr>
            <w:tcW w:w="767" w:type="dxa"/>
            <w:noWrap/>
            <w:vAlign w:val="center"/>
          </w:tcPr>
          <w:p w:rsidR="00F16081" w:rsidRDefault="00F16081">
            <w:pPr>
              <w:widowControl/>
              <w:jc w:val="center"/>
              <w:rPr>
                <w:kern w:val="0"/>
                <w:sz w:val="24"/>
                <w:szCs w:val="24"/>
              </w:rPr>
            </w:pPr>
          </w:p>
        </w:tc>
        <w:tc>
          <w:tcPr>
            <w:tcW w:w="737" w:type="dxa"/>
            <w:noWrap/>
            <w:vAlign w:val="center"/>
          </w:tcPr>
          <w:p w:rsidR="00F16081" w:rsidRDefault="00F16081">
            <w:pPr>
              <w:widowControl/>
              <w:jc w:val="center"/>
              <w:rPr>
                <w:kern w:val="0"/>
                <w:sz w:val="24"/>
                <w:szCs w:val="24"/>
              </w:rPr>
            </w:pPr>
          </w:p>
        </w:tc>
      </w:tr>
      <w:tr w:rsidR="00F16081">
        <w:trPr>
          <w:jc w:val="center"/>
        </w:trPr>
        <w:tc>
          <w:tcPr>
            <w:tcW w:w="813" w:type="dxa"/>
            <w:noWrap/>
            <w:vAlign w:val="center"/>
          </w:tcPr>
          <w:p w:rsidR="00F16081" w:rsidRDefault="00F16081">
            <w:pPr>
              <w:widowControl/>
              <w:jc w:val="center"/>
              <w:rPr>
                <w:kern w:val="0"/>
                <w:sz w:val="24"/>
                <w:szCs w:val="24"/>
              </w:rPr>
            </w:pPr>
          </w:p>
        </w:tc>
        <w:tc>
          <w:tcPr>
            <w:tcW w:w="1348" w:type="dxa"/>
            <w:noWrap/>
            <w:vAlign w:val="center"/>
          </w:tcPr>
          <w:p w:rsidR="00F16081" w:rsidRDefault="00F16081">
            <w:pPr>
              <w:widowControl/>
              <w:jc w:val="center"/>
              <w:rPr>
                <w:kern w:val="0"/>
                <w:sz w:val="24"/>
                <w:szCs w:val="24"/>
              </w:rPr>
            </w:pPr>
          </w:p>
        </w:tc>
        <w:tc>
          <w:tcPr>
            <w:tcW w:w="716" w:type="dxa"/>
            <w:noWrap/>
            <w:vAlign w:val="center"/>
          </w:tcPr>
          <w:p w:rsidR="00F16081" w:rsidRDefault="00F16081">
            <w:pPr>
              <w:widowControl/>
              <w:jc w:val="center"/>
              <w:rPr>
                <w:kern w:val="0"/>
                <w:sz w:val="24"/>
                <w:szCs w:val="24"/>
              </w:rPr>
            </w:pPr>
          </w:p>
        </w:tc>
        <w:tc>
          <w:tcPr>
            <w:tcW w:w="715" w:type="dxa"/>
            <w:noWrap/>
            <w:vAlign w:val="center"/>
          </w:tcPr>
          <w:p w:rsidR="00F16081" w:rsidRDefault="00F16081">
            <w:pPr>
              <w:widowControl/>
              <w:jc w:val="center"/>
              <w:rPr>
                <w:kern w:val="0"/>
                <w:sz w:val="24"/>
                <w:szCs w:val="24"/>
              </w:rPr>
            </w:pPr>
          </w:p>
        </w:tc>
        <w:tc>
          <w:tcPr>
            <w:tcW w:w="1230" w:type="dxa"/>
            <w:noWrap/>
            <w:vAlign w:val="center"/>
          </w:tcPr>
          <w:p w:rsidR="00F16081" w:rsidRDefault="00F16081">
            <w:pPr>
              <w:widowControl/>
              <w:jc w:val="center"/>
              <w:rPr>
                <w:kern w:val="0"/>
                <w:sz w:val="24"/>
                <w:szCs w:val="24"/>
              </w:rPr>
            </w:pPr>
          </w:p>
        </w:tc>
        <w:tc>
          <w:tcPr>
            <w:tcW w:w="715" w:type="dxa"/>
            <w:noWrap/>
            <w:vAlign w:val="center"/>
          </w:tcPr>
          <w:p w:rsidR="00F16081" w:rsidRDefault="00F16081">
            <w:pPr>
              <w:widowControl/>
              <w:jc w:val="center"/>
              <w:rPr>
                <w:kern w:val="0"/>
                <w:sz w:val="24"/>
                <w:szCs w:val="24"/>
              </w:rPr>
            </w:pPr>
          </w:p>
        </w:tc>
        <w:tc>
          <w:tcPr>
            <w:tcW w:w="1235" w:type="dxa"/>
            <w:noWrap/>
            <w:vAlign w:val="center"/>
          </w:tcPr>
          <w:p w:rsidR="00F16081" w:rsidRDefault="00F16081">
            <w:pPr>
              <w:widowControl/>
              <w:jc w:val="center"/>
              <w:rPr>
                <w:kern w:val="0"/>
                <w:sz w:val="24"/>
                <w:szCs w:val="24"/>
              </w:rPr>
            </w:pPr>
          </w:p>
        </w:tc>
        <w:tc>
          <w:tcPr>
            <w:tcW w:w="715" w:type="dxa"/>
            <w:noWrap/>
            <w:vAlign w:val="center"/>
          </w:tcPr>
          <w:p w:rsidR="00F16081" w:rsidRDefault="00F16081">
            <w:pPr>
              <w:widowControl/>
              <w:jc w:val="center"/>
              <w:rPr>
                <w:kern w:val="0"/>
                <w:sz w:val="24"/>
                <w:szCs w:val="24"/>
              </w:rPr>
            </w:pPr>
          </w:p>
        </w:tc>
        <w:tc>
          <w:tcPr>
            <w:tcW w:w="795" w:type="dxa"/>
            <w:noWrap/>
            <w:vAlign w:val="center"/>
          </w:tcPr>
          <w:p w:rsidR="00F16081" w:rsidRDefault="00F16081">
            <w:pPr>
              <w:widowControl/>
              <w:jc w:val="center"/>
              <w:rPr>
                <w:kern w:val="0"/>
                <w:sz w:val="24"/>
                <w:szCs w:val="24"/>
              </w:rPr>
            </w:pPr>
          </w:p>
        </w:tc>
        <w:tc>
          <w:tcPr>
            <w:tcW w:w="767" w:type="dxa"/>
            <w:noWrap/>
            <w:vAlign w:val="center"/>
          </w:tcPr>
          <w:p w:rsidR="00F16081" w:rsidRDefault="00F16081">
            <w:pPr>
              <w:widowControl/>
              <w:jc w:val="center"/>
              <w:rPr>
                <w:kern w:val="0"/>
                <w:sz w:val="24"/>
                <w:szCs w:val="24"/>
              </w:rPr>
            </w:pPr>
          </w:p>
        </w:tc>
        <w:tc>
          <w:tcPr>
            <w:tcW w:w="737" w:type="dxa"/>
            <w:noWrap/>
            <w:vAlign w:val="center"/>
          </w:tcPr>
          <w:p w:rsidR="00F16081" w:rsidRDefault="00F16081">
            <w:pPr>
              <w:widowControl/>
              <w:jc w:val="center"/>
              <w:rPr>
                <w:kern w:val="0"/>
                <w:sz w:val="24"/>
                <w:szCs w:val="24"/>
              </w:rPr>
            </w:pPr>
          </w:p>
        </w:tc>
      </w:tr>
      <w:tr w:rsidR="00F16081">
        <w:trPr>
          <w:jc w:val="center"/>
        </w:trPr>
        <w:tc>
          <w:tcPr>
            <w:tcW w:w="813" w:type="dxa"/>
            <w:noWrap/>
            <w:vAlign w:val="center"/>
          </w:tcPr>
          <w:p w:rsidR="00F16081" w:rsidRDefault="00F16081">
            <w:pPr>
              <w:widowControl/>
              <w:jc w:val="center"/>
              <w:rPr>
                <w:kern w:val="0"/>
                <w:sz w:val="24"/>
                <w:szCs w:val="24"/>
              </w:rPr>
            </w:pPr>
          </w:p>
        </w:tc>
        <w:tc>
          <w:tcPr>
            <w:tcW w:w="1348" w:type="dxa"/>
            <w:noWrap/>
            <w:vAlign w:val="center"/>
          </w:tcPr>
          <w:p w:rsidR="00F16081" w:rsidRDefault="00F16081">
            <w:pPr>
              <w:widowControl/>
              <w:jc w:val="center"/>
              <w:rPr>
                <w:kern w:val="0"/>
                <w:sz w:val="24"/>
                <w:szCs w:val="24"/>
              </w:rPr>
            </w:pPr>
          </w:p>
        </w:tc>
        <w:tc>
          <w:tcPr>
            <w:tcW w:w="716" w:type="dxa"/>
            <w:noWrap/>
            <w:vAlign w:val="center"/>
          </w:tcPr>
          <w:p w:rsidR="00F16081" w:rsidRDefault="00F16081">
            <w:pPr>
              <w:widowControl/>
              <w:jc w:val="center"/>
              <w:rPr>
                <w:kern w:val="0"/>
                <w:sz w:val="24"/>
                <w:szCs w:val="24"/>
              </w:rPr>
            </w:pPr>
          </w:p>
        </w:tc>
        <w:tc>
          <w:tcPr>
            <w:tcW w:w="715" w:type="dxa"/>
            <w:noWrap/>
            <w:vAlign w:val="center"/>
          </w:tcPr>
          <w:p w:rsidR="00F16081" w:rsidRDefault="00F16081">
            <w:pPr>
              <w:widowControl/>
              <w:jc w:val="center"/>
              <w:rPr>
                <w:kern w:val="0"/>
                <w:sz w:val="24"/>
                <w:szCs w:val="24"/>
              </w:rPr>
            </w:pPr>
          </w:p>
        </w:tc>
        <w:tc>
          <w:tcPr>
            <w:tcW w:w="1230" w:type="dxa"/>
            <w:noWrap/>
            <w:vAlign w:val="center"/>
          </w:tcPr>
          <w:p w:rsidR="00F16081" w:rsidRDefault="00F16081">
            <w:pPr>
              <w:widowControl/>
              <w:jc w:val="center"/>
              <w:rPr>
                <w:kern w:val="0"/>
                <w:sz w:val="24"/>
                <w:szCs w:val="24"/>
              </w:rPr>
            </w:pPr>
          </w:p>
        </w:tc>
        <w:tc>
          <w:tcPr>
            <w:tcW w:w="715" w:type="dxa"/>
            <w:noWrap/>
            <w:vAlign w:val="center"/>
          </w:tcPr>
          <w:p w:rsidR="00F16081" w:rsidRDefault="00F16081">
            <w:pPr>
              <w:widowControl/>
              <w:jc w:val="center"/>
              <w:rPr>
                <w:kern w:val="0"/>
                <w:sz w:val="24"/>
                <w:szCs w:val="24"/>
              </w:rPr>
            </w:pPr>
          </w:p>
        </w:tc>
        <w:tc>
          <w:tcPr>
            <w:tcW w:w="1235" w:type="dxa"/>
            <w:noWrap/>
            <w:vAlign w:val="center"/>
          </w:tcPr>
          <w:p w:rsidR="00F16081" w:rsidRDefault="00F16081">
            <w:pPr>
              <w:widowControl/>
              <w:jc w:val="center"/>
              <w:rPr>
                <w:kern w:val="0"/>
                <w:sz w:val="24"/>
                <w:szCs w:val="24"/>
              </w:rPr>
            </w:pPr>
          </w:p>
        </w:tc>
        <w:tc>
          <w:tcPr>
            <w:tcW w:w="715" w:type="dxa"/>
            <w:noWrap/>
            <w:vAlign w:val="center"/>
          </w:tcPr>
          <w:p w:rsidR="00F16081" w:rsidRDefault="00F16081">
            <w:pPr>
              <w:widowControl/>
              <w:jc w:val="center"/>
              <w:rPr>
                <w:kern w:val="0"/>
                <w:sz w:val="24"/>
                <w:szCs w:val="24"/>
              </w:rPr>
            </w:pPr>
          </w:p>
        </w:tc>
        <w:tc>
          <w:tcPr>
            <w:tcW w:w="795" w:type="dxa"/>
            <w:noWrap/>
            <w:vAlign w:val="center"/>
          </w:tcPr>
          <w:p w:rsidR="00F16081" w:rsidRDefault="00F16081">
            <w:pPr>
              <w:widowControl/>
              <w:jc w:val="center"/>
              <w:rPr>
                <w:kern w:val="0"/>
                <w:sz w:val="24"/>
                <w:szCs w:val="24"/>
              </w:rPr>
            </w:pPr>
          </w:p>
        </w:tc>
        <w:tc>
          <w:tcPr>
            <w:tcW w:w="767" w:type="dxa"/>
            <w:noWrap/>
            <w:vAlign w:val="center"/>
          </w:tcPr>
          <w:p w:rsidR="00F16081" w:rsidRDefault="00F16081">
            <w:pPr>
              <w:widowControl/>
              <w:jc w:val="center"/>
              <w:rPr>
                <w:kern w:val="0"/>
                <w:sz w:val="24"/>
                <w:szCs w:val="24"/>
              </w:rPr>
            </w:pPr>
          </w:p>
        </w:tc>
        <w:tc>
          <w:tcPr>
            <w:tcW w:w="737" w:type="dxa"/>
            <w:noWrap/>
            <w:vAlign w:val="center"/>
          </w:tcPr>
          <w:p w:rsidR="00F16081" w:rsidRDefault="00F16081">
            <w:pPr>
              <w:widowControl/>
              <w:jc w:val="center"/>
              <w:rPr>
                <w:kern w:val="0"/>
                <w:sz w:val="24"/>
                <w:szCs w:val="24"/>
              </w:rPr>
            </w:pPr>
          </w:p>
        </w:tc>
      </w:tr>
      <w:tr w:rsidR="00F16081">
        <w:trPr>
          <w:jc w:val="center"/>
        </w:trPr>
        <w:tc>
          <w:tcPr>
            <w:tcW w:w="813" w:type="dxa"/>
            <w:noWrap/>
            <w:vAlign w:val="center"/>
          </w:tcPr>
          <w:p w:rsidR="00F16081" w:rsidRDefault="00F16081">
            <w:pPr>
              <w:widowControl/>
              <w:jc w:val="center"/>
              <w:rPr>
                <w:kern w:val="0"/>
                <w:sz w:val="24"/>
                <w:szCs w:val="24"/>
              </w:rPr>
            </w:pPr>
          </w:p>
        </w:tc>
        <w:tc>
          <w:tcPr>
            <w:tcW w:w="1348" w:type="dxa"/>
            <w:noWrap/>
            <w:vAlign w:val="center"/>
          </w:tcPr>
          <w:p w:rsidR="00F16081" w:rsidRDefault="00F16081">
            <w:pPr>
              <w:widowControl/>
              <w:jc w:val="center"/>
              <w:rPr>
                <w:kern w:val="0"/>
                <w:sz w:val="24"/>
                <w:szCs w:val="24"/>
              </w:rPr>
            </w:pPr>
          </w:p>
        </w:tc>
        <w:tc>
          <w:tcPr>
            <w:tcW w:w="716" w:type="dxa"/>
            <w:noWrap/>
            <w:vAlign w:val="center"/>
          </w:tcPr>
          <w:p w:rsidR="00F16081" w:rsidRDefault="00F16081">
            <w:pPr>
              <w:widowControl/>
              <w:jc w:val="center"/>
              <w:rPr>
                <w:kern w:val="0"/>
                <w:sz w:val="24"/>
                <w:szCs w:val="24"/>
              </w:rPr>
            </w:pPr>
          </w:p>
        </w:tc>
        <w:tc>
          <w:tcPr>
            <w:tcW w:w="715" w:type="dxa"/>
            <w:noWrap/>
            <w:vAlign w:val="center"/>
          </w:tcPr>
          <w:p w:rsidR="00F16081" w:rsidRDefault="00F16081">
            <w:pPr>
              <w:widowControl/>
              <w:jc w:val="center"/>
              <w:rPr>
                <w:kern w:val="0"/>
                <w:sz w:val="24"/>
                <w:szCs w:val="24"/>
              </w:rPr>
            </w:pPr>
          </w:p>
        </w:tc>
        <w:tc>
          <w:tcPr>
            <w:tcW w:w="1230" w:type="dxa"/>
            <w:noWrap/>
            <w:vAlign w:val="center"/>
          </w:tcPr>
          <w:p w:rsidR="00F16081" w:rsidRDefault="00F16081">
            <w:pPr>
              <w:widowControl/>
              <w:jc w:val="center"/>
              <w:rPr>
                <w:kern w:val="0"/>
                <w:sz w:val="24"/>
                <w:szCs w:val="24"/>
              </w:rPr>
            </w:pPr>
          </w:p>
        </w:tc>
        <w:tc>
          <w:tcPr>
            <w:tcW w:w="715" w:type="dxa"/>
            <w:noWrap/>
            <w:vAlign w:val="center"/>
          </w:tcPr>
          <w:p w:rsidR="00F16081" w:rsidRDefault="00F16081">
            <w:pPr>
              <w:widowControl/>
              <w:jc w:val="center"/>
              <w:rPr>
                <w:kern w:val="0"/>
                <w:sz w:val="24"/>
                <w:szCs w:val="24"/>
              </w:rPr>
            </w:pPr>
          </w:p>
        </w:tc>
        <w:tc>
          <w:tcPr>
            <w:tcW w:w="1235" w:type="dxa"/>
            <w:noWrap/>
            <w:vAlign w:val="center"/>
          </w:tcPr>
          <w:p w:rsidR="00F16081" w:rsidRDefault="00F16081">
            <w:pPr>
              <w:widowControl/>
              <w:jc w:val="center"/>
              <w:rPr>
                <w:kern w:val="0"/>
                <w:sz w:val="24"/>
                <w:szCs w:val="24"/>
              </w:rPr>
            </w:pPr>
          </w:p>
        </w:tc>
        <w:tc>
          <w:tcPr>
            <w:tcW w:w="715" w:type="dxa"/>
            <w:noWrap/>
            <w:vAlign w:val="center"/>
          </w:tcPr>
          <w:p w:rsidR="00F16081" w:rsidRDefault="00F16081">
            <w:pPr>
              <w:widowControl/>
              <w:jc w:val="center"/>
              <w:rPr>
                <w:kern w:val="0"/>
                <w:sz w:val="24"/>
                <w:szCs w:val="24"/>
              </w:rPr>
            </w:pPr>
          </w:p>
        </w:tc>
        <w:tc>
          <w:tcPr>
            <w:tcW w:w="795" w:type="dxa"/>
            <w:noWrap/>
            <w:vAlign w:val="center"/>
          </w:tcPr>
          <w:p w:rsidR="00F16081" w:rsidRDefault="00F16081">
            <w:pPr>
              <w:widowControl/>
              <w:jc w:val="center"/>
              <w:rPr>
                <w:kern w:val="0"/>
                <w:sz w:val="24"/>
                <w:szCs w:val="24"/>
              </w:rPr>
            </w:pPr>
          </w:p>
        </w:tc>
        <w:tc>
          <w:tcPr>
            <w:tcW w:w="767" w:type="dxa"/>
            <w:noWrap/>
            <w:vAlign w:val="center"/>
          </w:tcPr>
          <w:p w:rsidR="00F16081" w:rsidRDefault="00F16081">
            <w:pPr>
              <w:widowControl/>
              <w:jc w:val="center"/>
              <w:rPr>
                <w:kern w:val="0"/>
                <w:sz w:val="24"/>
                <w:szCs w:val="24"/>
              </w:rPr>
            </w:pPr>
          </w:p>
        </w:tc>
        <w:tc>
          <w:tcPr>
            <w:tcW w:w="737" w:type="dxa"/>
            <w:noWrap/>
            <w:vAlign w:val="center"/>
          </w:tcPr>
          <w:p w:rsidR="00F16081" w:rsidRDefault="00F16081">
            <w:pPr>
              <w:widowControl/>
              <w:jc w:val="center"/>
              <w:rPr>
                <w:kern w:val="0"/>
                <w:sz w:val="24"/>
                <w:szCs w:val="24"/>
              </w:rPr>
            </w:pPr>
          </w:p>
        </w:tc>
      </w:tr>
    </w:tbl>
    <w:p w:rsidR="00F16081" w:rsidRDefault="00F16081">
      <w:pPr>
        <w:ind w:left="180"/>
        <w:rPr>
          <w:sz w:val="24"/>
        </w:rPr>
      </w:pPr>
    </w:p>
    <w:p w:rsidR="00F16081" w:rsidRDefault="00343B84">
      <w:pPr>
        <w:spacing w:line="360" w:lineRule="auto"/>
        <w:ind w:left="181"/>
        <w:rPr>
          <w:sz w:val="24"/>
          <w:szCs w:val="24"/>
        </w:rPr>
      </w:pPr>
      <w:r>
        <w:rPr>
          <w:rFonts w:hAnsiTheme="minorEastAsia"/>
          <w:sz w:val="24"/>
          <w:szCs w:val="24"/>
        </w:rPr>
        <w:t>注：</w:t>
      </w:r>
    </w:p>
    <w:p w:rsidR="00F16081" w:rsidRDefault="00343B84">
      <w:pPr>
        <w:spacing w:line="360" w:lineRule="auto"/>
        <w:ind w:left="181"/>
        <w:rPr>
          <w:sz w:val="24"/>
          <w:szCs w:val="24"/>
        </w:rPr>
      </w:pPr>
      <w:r>
        <w:rPr>
          <w:sz w:val="24"/>
          <w:szCs w:val="24"/>
        </w:rPr>
        <w:t xml:space="preserve">1. </w:t>
      </w:r>
      <w:r>
        <w:rPr>
          <w:rFonts w:hAnsiTheme="minorEastAsia"/>
          <w:sz w:val="24"/>
          <w:szCs w:val="24"/>
        </w:rPr>
        <w:t>商品属性应在</w:t>
      </w:r>
      <w:r>
        <w:rPr>
          <w:sz w:val="24"/>
          <w:szCs w:val="24"/>
        </w:rPr>
        <w:t>“</w:t>
      </w:r>
      <w:r>
        <w:rPr>
          <w:rFonts w:hAnsiTheme="minorEastAsia"/>
          <w:sz w:val="24"/>
          <w:szCs w:val="24"/>
        </w:rPr>
        <w:t>环保产品</w:t>
      </w:r>
      <w:r>
        <w:rPr>
          <w:sz w:val="24"/>
          <w:szCs w:val="24"/>
        </w:rPr>
        <w:t>”</w:t>
      </w:r>
      <w:r>
        <w:rPr>
          <w:rFonts w:hAnsiTheme="minorEastAsia"/>
          <w:sz w:val="24"/>
          <w:szCs w:val="24"/>
        </w:rPr>
        <w:t>、</w:t>
      </w:r>
      <w:r>
        <w:rPr>
          <w:sz w:val="24"/>
          <w:szCs w:val="24"/>
        </w:rPr>
        <w:t>“</w:t>
      </w:r>
      <w:r>
        <w:rPr>
          <w:rFonts w:hAnsiTheme="minorEastAsia"/>
          <w:sz w:val="24"/>
          <w:szCs w:val="24"/>
        </w:rPr>
        <w:t>节能、节水产品</w:t>
      </w:r>
      <w:r>
        <w:rPr>
          <w:sz w:val="24"/>
          <w:szCs w:val="24"/>
        </w:rPr>
        <w:t>”</w:t>
      </w:r>
      <w:r>
        <w:rPr>
          <w:rFonts w:hAnsiTheme="minorEastAsia"/>
          <w:sz w:val="24"/>
          <w:szCs w:val="24"/>
        </w:rPr>
        <w:t>、</w:t>
      </w:r>
      <w:r>
        <w:rPr>
          <w:sz w:val="24"/>
          <w:szCs w:val="24"/>
        </w:rPr>
        <w:t>“</w:t>
      </w:r>
      <w:r>
        <w:rPr>
          <w:rFonts w:hAnsiTheme="minorEastAsia"/>
          <w:sz w:val="24"/>
          <w:szCs w:val="24"/>
        </w:rPr>
        <w:t>自主知识产权产品</w:t>
      </w:r>
      <w:r>
        <w:rPr>
          <w:sz w:val="24"/>
          <w:szCs w:val="24"/>
        </w:rPr>
        <w:t>”</w:t>
      </w:r>
      <w:r>
        <w:rPr>
          <w:rFonts w:hAnsiTheme="minorEastAsia"/>
          <w:sz w:val="24"/>
          <w:szCs w:val="24"/>
        </w:rPr>
        <w:t>、</w:t>
      </w:r>
      <w:r>
        <w:rPr>
          <w:sz w:val="24"/>
          <w:szCs w:val="24"/>
        </w:rPr>
        <w:t>“</w:t>
      </w:r>
      <w:r>
        <w:rPr>
          <w:rFonts w:hAnsiTheme="minorEastAsia"/>
          <w:sz w:val="24"/>
          <w:szCs w:val="24"/>
        </w:rPr>
        <w:t>无</w:t>
      </w:r>
      <w:r>
        <w:rPr>
          <w:sz w:val="24"/>
          <w:szCs w:val="24"/>
        </w:rPr>
        <w:t>”</w:t>
      </w:r>
      <w:r>
        <w:rPr>
          <w:rFonts w:hAnsiTheme="minorEastAsia"/>
          <w:sz w:val="24"/>
          <w:szCs w:val="24"/>
        </w:rPr>
        <w:t>四个选择项中选择填写。</w:t>
      </w:r>
    </w:p>
    <w:p w:rsidR="00F16081" w:rsidRDefault="00343B84">
      <w:pPr>
        <w:spacing w:line="360" w:lineRule="auto"/>
        <w:ind w:left="181"/>
        <w:rPr>
          <w:sz w:val="24"/>
          <w:szCs w:val="24"/>
        </w:rPr>
      </w:pPr>
      <w:r>
        <w:rPr>
          <w:sz w:val="24"/>
          <w:szCs w:val="24"/>
        </w:rPr>
        <w:t xml:space="preserve">2. </w:t>
      </w:r>
      <w:r>
        <w:rPr>
          <w:rFonts w:hAnsiTheme="minorEastAsia"/>
          <w:sz w:val="24"/>
          <w:szCs w:val="24"/>
        </w:rPr>
        <w:t>开标分项一览表中应列明开标一览表中每项的分项内容。</w:t>
      </w:r>
    </w:p>
    <w:p w:rsidR="00F16081" w:rsidRDefault="00343B84">
      <w:pPr>
        <w:spacing w:line="360" w:lineRule="auto"/>
        <w:ind w:left="181"/>
        <w:rPr>
          <w:sz w:val="24"/>
          <w:szCs w:val="24"/>
        </w:rPr>
      </w:pPr>
      <w:r>
        <w:rPr>
          <w:rFonts w:hint="eastAsia"/>
          <w:sz w:val="24"/>
          <w:szCs w:val="24"/>
        </w:rPr>
        <w:t xml:space="preserve">3. </w:t>
      </w:r>
      <w:r>
        <w:rPr>
          <w:rFonts w:hAnsiTheme="minorEastAsia" w:hint="eastAsia"/>
          <w:sz w:val="24"/>
          <w:szCs w:val="24"/>
        </w:rPr>
        <w:t>如国产产品，产地精确到省级行政区域。如进口产品，产地精确到国家。</w:t>
      </w:r>
    </w:p>
    <w:p w:rsidR="00F16081" w:rsidRDefault="00F16081">
      <w:pPr>
        <w:spacing w:line="360" w:lineRule="auto"/>
        <w:ind w:left="181"/>
        <w:rPr>
          <w:sz w:val="24"/>
          <w:szCs w:val="24"/>
        </w:rPr>
      </w:pPr>
    </w:p>
    <w:p w:rsidR="00F16081" w:rsidRDefault="00343B84" w:rsidP="00367915">
      <w:pPr>
        <w:spacing w:line="360" w:lineRule="auto"/>
        <w:ind w:firstLineChars="1700" w:firstLine="3794"/>
        <w:rPr>
          <w:sz w:val="24"/>
        </w:rPr>
      </w:pPr>
      <w:r>
        <w:rPr>
          <w:rFonts w:hAnsiTheme="minorEastAsia"/>
          <w:sz w:val="24"/>
        </w:rPr>
        <w:t>投标人名称：</w:t>
      </w:r>
    </w:p>
    <w:p w:rsidR="00F16081" w:rsidRDefault="00343B84" w:rsidP="00367915">
      <w:pPr>
        <w:spacing w:line="360" w:lineRule="auto"/>
        <w:ind w:firstLineChars="1700" w:firstLine="3794"/>
        <w:rPr>
          <w:sz w:val="24"/>
        </w:rPr>
      </w:pPr>
      <w:r>
        <w:rPr>
          <w:rFonts w:hAnsiTheme="minorEastAsia"/>
          <w:sz w:val="24"/>
        </w:rPr>
        <w:t>日期：年月日</w:t>
      </w:r>
    </w:p>
    <w:p w:rsidR="00F16081" w:rsidRDefault="00343B84">
      <w:pPr>
        <w:widowControl/>
        <w:jc w:val="left"/>
        <w:rPr>
          <w:sz w:val="24"/>
        </w:rPr>
      </w:pPr>
      <w:r>
        <w:rPr>
          <w:sz w:val="24"/>
        </w:rPr>
        <w:br w:type="page"/>
      </w:r>
    </w:p>
    <w:p w:rsidR="00F16081" w:rsidRDefault="00343B84" w:rsidP="00367915">
      <w:pPr>
        <w:tabs>
          <w:tab w:val="left" w:pos="360"/>
        </w:tabs>
        <w:spacing w:afterLines="100" w:after="285" w:line="360" w:lineRule="auto"/>
        <w:ind w:firstLineChars="200" w:firstLine="446"/>
        <w:rPr>
          <w:sz w:val="24"/>
        </w:rPr>
      </w:pPr>
      <w:r>
        <w:rPr>
          <w:rFonts w:hAnsiTheme="minorEastAsia"/>
          <w:sz w:val="24"/>
        </w:rPr>
        <w:lastRenderedPageBreak/>
        <w:t>附件</w:t>
      </w:r>
      <w:r>
        <w:rPr>
          <w:rFonts w:hint="eastAsia"/>
          <w:sz w:val="24"/>
        </w:rPr>
        <w:t>6</w:t>
      </w:r>
      <w:r>
        <w:rPr>
          <w:sz w:val="24"/>
        </w:rPr>
        <w:t>-1</w:t>
      </w:r>
    </w:p>
    <w:p w:rsidR="00F16081" w:rsidRDefault="00343B84">
      <w:pPr>
        <w:autoSpaceDN w:val="0"/>
        <w:spacing w:line="360" w:lineRule="auto"/>
        <w:jc w:val="center"/>
        <w:rPr>
          <w:b/>
          <w:bCs/>
          <w:sz w:val="24"/>
        </w:rPr>
      </w:pPr>
      <w:r>
        <w:rPr>
          <w:rFonts w:hAnsiTheme="minorEastAsia"/>
          <w:b/>
          <w:bCs/>
          <w:sz w:val="24"/>
        </w:rPr>
        <w:t>商务要求点对点应答表</w:t>
      </w:r>
    </w:p>
    <w:p w:rsidR="00F16081" w:rsidRDefault="00F16081">
      <w:pPr>
        <w:spacing w:line="460" w:lineRule="exact"/>
        <w:rPr>
          <w:sz w:val="24"/>
        </w:rPr>
      </w:pPr>
    </w:p>
    <w:p w:rsidR="00F16081" w:rsidRDefault="00343B84">
      <w:pPr>
        <w:spacing w:line="460" w:lineRule="exact"/>
        <w:rPr>
          <w:sz w:val="24"/>
        </w:rPr>
      </w:pPr>
      <w:r>
        <w:rPr>
          <w:rFonts w:hAnsiTheme="minorEastAsia"/>
          <w:sz w:val="24"/>
        </w:rPr>
        <w:t>项目名称：</w:t>
      </w:r>
    </w:p>
    <w:p w:rsidR="00F16081" w:rsidRDefault="00343B84">
      <w:pPr>
        <w:spacing w:line="460" w:lineRule="exact"/>
        <w:rPr>
          <w:sz w:val="24"/>
        </w:rPr>
      </w:pPr>
      <w:r>
        <w:rPr>
          <w:rFonts w:hAnsiTheme="minorEastAsia"/>
          <w:sz w:val="24"/>
        </w:rPr>
        <w:t>项目编号：</w:t>
      </w:r>
    </w:p>
    <w:p w:rsidR="00F16081" w:rsidRDefault="00343B84">
      <w:pPr>
        <w:spacing w:line="460" w:lineRule="exact"/>
        <w:rPr>
          <w:sz w:val="24"/>
          <w:u w:val="single"/>
        </w:rPr>
      </w:pPr>
      <w:r>
        <w:rPr>
          <w:rFonts w:hAnsiTheme="minorEastAsia"/>
          <w:sz w:val="24"/>
        </w:rPr>
        <w:t>包号：</w:t>
      </w:r>
    </w:p>
    <w:p w:rsidR="00F16081" w:rsidRDefault="00F16081">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F16081">
        <w:trPr>
          <w:jc w:val="center"/>
        </w:trPr>
        <w:tc>
          <w:tcPr>
            <w:tcW w:w="1080" w:type="dxa"/>
            <w:shd w:val="clear" w:color="auto" w:fill="auto"/>
            <w:vAlign w:val="center"/>
          </w:tcPr>
          <w:p w:rsidR="00F16081" w:rsidRDefault="00343B84">
            <w:pPr>
              <w:widowControl/>
              <w:snapToGrid w:val="0"/>
              <w:jc w:val="center"/>
              <w:rPr>
                <w:kern w:val="0"/>
                <w:sz w:val="24"/>
                <w:szCs w:val="21"/>
              </w:rPr>
            </w:pPr>
            <w:r>
              <w:rPr>
                <w:rFonts w:hAnsiTheme="minorEastAsia"/>
                <w:kern w:val="0"/>
                <w:sz w:val="24"/>
                <w:szCs w:val="21"/>
              </w:rPr>
              <w:t>序号</w:t>
            </w:r>
          </w:p>
        </w:tc>
        <w:tc>
          <w:tcPr>
            <w:tcW w:w="2500" w:type="dxa"/>
            <w:shd w:val="clear" w:color="auto" w:fill="auto"/>
            <w:vAlign w:val="center"/>
          </w:tcPr>
          <w:p w:rsidR="00F16081" w:rsidRDefault="00343B84">
            <w:pPr>
              <w:widowControl/>
              <w:snapToGrid w:val="0"/>
              <w:jc w:val="center"/>
              <w:rPr>
                <w:kern w:val="0"/>
                <w:sz w:val="24"/>
                <w:szCs w:val="21"/>
              </w:rPr>
            </w:pPr>
            <w:r>
              <w:rPr>
                <w:rFonts w:hAnsiTheme="minorEastAsia"/>
                <w:kern w:val="0"/>
                <w:sz w:val="24"/>
                <w:szCs w:val="21"/>
              </w:rPr>
              <w:t>招标要求</w:t>
            </w:r>
          </w:p>
        </w:tc>
        <w:tc>
          <w:tcPr>
            <w:tcW w:w="2680" w:type="dxa"/>
            <w:shd w:val="clear" w:color="auto" w:fill="auto"/>
            <w:vAlign w:val="center"/>
          </w:tcPr>
          <w:p w:rsidR="00F16081" w:rsidRDefault="00343B84">
            <w:pPr>
              <w:widowControl/>
              <w:snapToGrid w:val="0"/>
              <w:jc w:val="center"/>
              <w:rPr>
                <w:kern w:val="0"/>
                <w:sz w:val="24"/>
                <w:szCs w:val="21"/>
              </w:rPr>
            </w:pPr>
            <w:r>
              <w:rPr>
                <w:rFonts w:hAnsiTheme="minorEastAsia"/>
                <w:kern w:val="0"/>
                <w:sz w:val="24"/>
                <w:szCs w:val="21"/>
              </w:rPr>
              <w:t>投标应答</w:t>
            </w:r>
          </w:p>
        </w:tc>
        <w:tc>
          <w:tcPr>
            <w:tcW w:w="1979" w:type="dxa"/>
            <w:shd w:val="clear" w:color="auto" w:fill="auto"/>
            <w:vAlign w:val="center"/>
          </w:tcPr>
          <w:p w:rsidR="00F16081" w:rsidRDefault="00343B84">
            <w:pPr>
              <w:widowControl/>
              <w:snapToGrid w:val="0"/>
              <w:jc w:val="center"/>
              <w:rPr>
                <w:kern w:val="0"/>
                <w:sz w:val="24"/>
                <w:szCs w:val="21"/>
              </w:rPr>
            </w:pPr>
            <w:r>
              <w:rPr>
                <w:rFonts w:hAnsiTheme="minorEastAsia"/>
                <w:kern w:val="0"/>
                <w:sz w:val="24"/>
                <w:szCs w:val="21"/>
              </w:rPr>
              <w:t>偏离说明</w:t>
            </w:r>
          </w:p>
        </w:tc>
        <w:tc>
          <w:tcPr>
            <w:tcW w:w="1241" w:type="dxa"/>
            <w:shd w:val="clear" w:color="auto" w:fill="auto"/>
            <w:vAlign w:val="center"/>
          </w:tcPr>
          <w:p w:rsidR="00F16081" w:rsidRDefault="00343B84">
            <w:pPr>
              <w:widowControl/>
              <w:snapToGrid w:val="0"/>
              <w:jc w:val="center"/>
              <w:rPr>
                <w:kern w:val="0"/>
                <w:sz w:val="24"/>
                <w:szCs w:val="21"/>
              </w:rPr>
            </w:pPr>
            <w:r>
              <w:rPr>
                <w:rFonts w:hAnsiTheme="minorEastAsia"/>
                <w:kern w:val="0"/>
                <w:sz w:val="24"/>
                <w:szCs w:val="21"/>
              </w:rPr>
              <w:t>备注</w:t>
            </w:r>
          </w:p>
        </w:tc>
      </w:tr>
      <w:tr w:rsidR="00F16081">
        <w:trPr>
          <w:jc w:val="center"/>
        </w:trPr>
        <w:tc>
          <w:tcPr>
            <w:tcW w:w="9480" w:type="dxa"/>
            <w:gridSpan w:val="5"/>
            <w:shd w:val="clear" w:color="auto" w:fill="auto"/>
            <w:vAlign w:val="center"/>
          </w:tcPr>
          <w:p w:rsidR="00F16081" w:rsidRDefault="00343B84">
            <w:pPr>
              <w:widowControl/>
              <w:snapToGrid w:val="0"/>
              <w:jc w:val="left"/>
              <w:rPr>
                <w:kern w:val="0"/>
                <w:sz w:val="24"/>
                <w:szCs w:val="21"/>
              </w:rPr>
            </w:pPr>
            <w:r>
              <w:rPr>
                <w:rFonts w:hAnsiTheme="minorEastAsia"/>
                <w:kern w:val="0"/>
                <w:sz w:val="24"/>
                <w:szCs w:val="21"/>
              </w:rPr>
              <w:t>（</w:t>
            </w:r>
            <w:r>
              <w:rPr>
                <w:rFonts w:hAnsiTheme="minorEastAsia" w:hint="eastAsia"/>
                <w:kern w:val="0"/>
                <w:sz w:val="24"/>
                <w:szCs w:val="21"/>
              </w:rPr>
              <w:t>一</w:t>
            </w:r>
            <w:r>
              <w:rPr>
                <w:rFonts w:hAnsiTheme="minorEastAsia"/>
                <w:kern w:val="0"/>
                <w:sz w:val="24"/>
                <w:szCs w:val="21"/>
              </w:rPr>
              <w:t>）报价要求</w:t>
            </w:r>
          </w:p>
        </w:tc>
      </w:tr>
      <w:tr w:rsidR="00F16081">
        <w:trPr>
          <w:jc w:val="center"/>
        </w:trPr>
        <w:tc>
          <w:tcPr>
            <w:tcW w:w="1080" w:type="dxa"/>
            <w:shd w:val="clear" w:color="auto" w:fill="auto"/>
            <w:vAlign w:val="center"/>
          </w:tcPr>
          <w:p w:rsidR="00F16081" w:rsidRDefault="00F16081">
            <w:pPr>
              <w:widowControl/>
              <w:snapToGrid w:val="0"/>
              <w:jc w:val="center"/>
              <w:rPr>
                <w:kern w:val="0"/>
                <w:sz w:val="24"/>
                <w:szCs w:val="21"/>
              </w:rPr>
            </w:pPr>
          </w:p>
        </w:tc>
        <w:tc>
          <w:tcPr>
            <w:tcW w:w="2500" w:type="dxa"/>
            <w:shd w:val="clear" w:color="auto" w:fill="auto"/>
            <w:vAlign w:val="center"/>
          </w:tcPr>
          <w:p w:rsidR="00F16081" w:rsidRDefault="00F16081">
            <w:pPr>
              <w:widowControl/>
              <w:snapToGrid w:val="0"/>
              <w:jc w:val="left"/>
              <w:rPr>
                <w:kern w:val="0"/>
                <w:sz w:val="24"/>
                <w:szCs w:val="21"/>
              </w:rPr>
            </w:pPr>
          </w:p>
        </w:tc>
        <w:tc>
          <w:tcPr>
            <w:tcW w:w="2680" w:type="dxa"/>
            <w:shd w:val="clear" w:color="auto" w:fill="auto"/>
            <w:vAlign w:val="center"/>
          </w:tcPr>
          <w:p w:rsidR="00F16081" w:rsidRDefault="00F16081">
            <w:pPr>
              <w:widowControl/>
              <w:snapToGrid w:val="0"/>
              <w:jc w:val="left"/>
              <w:rPr>
                <w:kern w:val="0"/>
                <w:sz w:val="24"/>
                <w:szCs w:val="21"/>
              </w:rPr>
            </w:pPr>
          </w:p>
        </w:tc>
        <w:tc>
          <w:tcPr>
            <w:tcW w:w="1979" w:type="dxa"/>
            <w:shd w:val="clear" w:color="auto" w:fill="auto"/>
            <w:vAlign w:val="center"/>
          </w:tcPr>
          <w:p w:rsidR="00F16081" w:rsidRDefault="00F16081">
            <w:pPr>
              <w:widowControl/>
              <w:snapToGrid w:val="0"/>
              <w:jc w:val="left"/>
              <w:rPr>
                <w:kern w:val="0"/>
                <w:sz w:val="24"/>
                <w:szCs w:val="21"/>
              </w:rPr>
            </w:pPr>
          </w:p>
        </w:tc>
        <w:tc>
          <w:tcPr>
            <w:tcW w:w="1241" w:type="dxa"/>
            <w:shd w:val="clear" w:color="auto" w:fill="auto"/>
            <w:vAlign w:val="center"/>
          </w:tcPr>
          <w:p w:rsidR="00F16081" w:rsidRDefault="00F16081">
            <w:pPr>
              <w:widowControl/>
              <w:snapToGrid w:val="0"/>
              <w:jc w:val="left"/>
              <w:rPr>
                <w:kern w:val="0"/>
                <w:sz w:val="24"/>
                <w:szCs w:val="21"/>
              </w:rPr>
            </w:pPr>
          </w:p>
        </w:tc>
      </w:tr>
      <w:tr w:rsidR="00F16081">
        <w:trPr>
          <w:jc w:val="center"/>
        </w:trPr>
        <w:tc>
          <w:tcPr>
            <w:tcW w:w="1080" w:type="dxa"/>
            <w:shd w:val="clear" w:color="auto" w:fill="auto"/>
            <w:vAlign w:val="center"/>
          </w:tcPr>
          <w:p w:rsidR="00F16081" w:rsidRDefault="00F16081">
            <w:pPr>
              <w:widowControl/>
              <w:snapToGrid w:val="0"/>
              <w:jc w:val="center"/>
              <w:rPr>
                <w:kern w:val="0"/>
                <w:sz w:val="24"/>
                <w:szCs w:val="21"/>
              </w:rPr>
            </w:pPr>
          </w:p>
        </w:tc>
        <w:tc>
          <w:tcPr>
            <w:tcW w:w="2500" w:type="dxa"/>
            <w:shd w:val="clear" w:color="auto" w:fill="auto"/>
            <w:vAlign w:val="center"/>
          </w:tcPr>
          <w:p w:rsidR="00F16081" w:rsidRDefault="00F16081">
            <w:pPr>
              <w:widowControl/>
              <w:snapToGrid w:val="0"/>
              <w:jc w:val="left"/>
              <w:rPr>
                <w:kern w:val="0"/>
                <w:sz w:val="24"/>
                <w:szCs w:val="21"/>
              </w:rPr>
            </w:pPr>
          </w:p>
        </w:tc>
        <w:tc>
          <w:tcPr>
            <w:tcW w:w="2680" w:type="dxa"/>
            <w:shd w:val="clear" w:color="auto" w:fill="auto"/>
            <w:vAlign w:val="center"/>
          </w:tcPr>
          <w:p w:rsidR="00F16081" w:rsidRDefault="00F16081">
            <w:pPr>
              <w:widowControl/>
              <w:snapToGrid w:val="0"/>
              <w:jc w:val="left"/>
              <w:rPr>
                <w:kern w:val="0"/>
                <w:sz w:val="24"/>
                <w:szCs w:val="21"/>
              </w:rPr>
            </w:pPr>
          </w:p>
        </w:tc>
        <w:tc>
          <w:tcPr>
            <w:tcW w:w="1979" w:type="dxa"/>
            <w:shd w:val="clear" w:color="auto" w:fill="auto"/>
            <w:vAlign w:val="center"/>
          </w:tcPr>
          <w:p w:rsidR="00F16081" w:rsidRDefault="00F16081">
            <w:pPr>
              <w:widowControl/>
              <w:snapToGrid w:val="0"/>
              <w:jc w:val="left"/>
              <w:rPr>
                <w:kern w:val="0"/>
                <w:sz w:val="24"/>
                <w:szCs w:val="21"/>
              </w:rPr>
            </w:pPr>
          </w:p>
        </w:tc>
        <w:tc>
          <w:tcPr>
            <w:tcW w:w="1241" w:type="dxa"/>
            <w:shd w:val="clear" w:color="auto" w:fill="auto"/>
            <w:vAlign w:val="center"/>
          </w:tcPr>
          <w:p w:rsidR="00F16081" w:rsidRDefault="00F16081">
            <w:pPr>
              <w:widowControl/>
              <w:snapToGrid w:val="0"/>
              <w:jc w:val="left"/>
              <w:rPr>
                <w:kern w:val="0"/>
                <w:sz w:val="24"/>
                <w:szCs w:val="21"/>
              </w:rPr>
            </w:pPr>
          </w:p>
        </w:tc>
      </w:tr>
      <w:tr w:rsidR="00F16081">
        <w:trPr>
          <w:jc w:val="center"/>
        </w:trPr>
        <w:tc>
          <w:tcPr>
            <w:tcW w:w="9480" w:type="dxa"/>
            <w:gridSpan w:val="5"/>
            <w:shd w:val="clear" w:color="auto" w:fill="auto"/>
            <w:vAlign w:val="center"/>
          </w:tcPr>
          <w:p w:rsidR="00F16081" w:rsidRDefault="00343B84">
            <w:pPr>
              <w:widowControl/>
              <w:snapToGrid w:val="0"/>
              <w:jc w:val="left"/>
              <w:rPr>
                <w:kern w:val="0"/>
                <w:sz w:val="24"/>
                <w:szCs w:val="21"/>
              </w:rPr>
            </w:pPr>
            <w:r>
              <w:rPr>
                <w:rFonts w:hAnsiTheme="minorEastAsia" w:hint="eastAsia"/>
                <w:kern w:val="0"/>
                <w:sz w:val="24"/>
                <w:szCs w:val="21"/>
              </w:rPr>
              <w:t>（二）服务要求</w:t>
            </w:r>
          </w:p>
        </w:tc>
      </w:tr>
      <w:tr w:rsidR="00F16081">
        <w:trPr>
          <w:jc w:val="center"/>
        </w:trPr>
        <w:tc>
          <w:tcPr>
            <w:tcW w:w="1080" w:type="dxa"/>
            <w:shd w:val="clear" w:color="auto" w:fill="auto"/>
            <w:vAlign w:val="center"/>
          </w:tcPr>
          <w:p w:rsidR="00F16081" w:rsidRDefault="00F16081">
            <w:pPr>
              <w:widowControl/>
              <w:snapToGrid w:val="0"/>
              <w:jc w:val="center"/>
              <w:rPr>
                <w:kern w:val="0"/>
                <w:sz w:val="24"/>
                <w:szCs w:val="21"/>
              </w:rPr>
            </w:pPr>
          </w:p>
        </w:tc>
        <w:tc>
          <w:tcPr>
            <w:tcW w:w="2500" w:type="dxa"/>
            <w:shd w:val="clear" w:color="auto" w:fill="auto"/>
            <w:vAlign w:val="center"/>
          </w:tcPr>
          <w:p w:rsidR="00F16081" w:rsidRDefault="00F16081">
            <w:pPr>
              <w:widowControl/>
              <w:snapToGrid w:val="0"/>
              <w:jc w:val="left"/>
              <w:rPr>
                <w:kern w:val="0"/>
                <w:sz w:val="24"/>
                <w:szCs w:val="21"/>
              </w:rPr>
            </w:pPr>
          </w:p>
        </w:tc>
        <w:tc>
          <w:tcPr>
            <w:tcW w:w="2680" w:type="dxa"/>
            <w:shd w:val="clear" w:color="auto" w:fill="auto"/>
            <w:vAlign w:val="center"/>
          </w:tcPr>
          <w:p w:rsidR="00F16081" w:rsidRDefault="00F16081">
            <w:pPr>
              <w:widowControl/>
              <w:snapToGrid w:val="0"/>
              <w:jc w:val="left"/>
              <w:rPr>
                <w:kern w:val="0"/>
                <w:sz w:val="24"/>
                <w:szCs w:val="21"/>
              </w:rPr>
            </w:pPr>
          </w:p>
        </w:tc>
        <w:tc>
          <w:tcPr>
            <w:tcW w:w="1979" w:type="dxa"/>
            <w:shd w:val="clear" w:color="auto" w:fill="auto"/>
            <w:vAlign w:val="center"/>
          </w:tcPr>
          <w:p w:rsidR="00F16081" w:rsidRDefault="00F16081">
            <w:pPr>
              <w:widowControl/>
              <w:snapToGrid w:val="0"/>
              <w:jc w:val="left"/>
              <w:rPr>
                <w:kern w:val="0"/>
                <w:sz w:val="24"/>
                <w:szCs w:val="21"/>
              </w:rPr>
            </w:pPr>
          </w:p>
        </w:tc>
        <w:tc>
          <w:tcPr>
            <w:tcW w:w="1241" w:type="dxa"/>
            <w:shd w:val="clear" w:color="auto" w:fill="auto"/>
            <w:vAlign w:val="center"/>
          </w:tcPr>
          <w:p w:rsidR="00F16081" w:rsidRDefault="00F16081">
            <w:pPr>
              <w:widowControl/>
              <w:snapToGrid w:val="0"/>
              <w:jc w:val="left"/>
              <w:rPr>
                <w:kern w:val="0"/>
                <w:sz w:val="24"/>
                <w:szCs w:val="21"/>
              </w:rPr>
            </w:pPr>
          </w:p>
        </w:tc>
      </w:tr>
      <w:tr w:rsidR="00F16081">
        <w:trPr>
          <w:jc w:val="center"/>
        </w:trPr>
        <w:tc>
          <w:tcPr>
            <w:tcW w:w="1080" w:type="dxa"/>
            <w:shd w:val="clear" w:color="auto" w:fill="auto"/>
            <w:vAlign w:val="center"/>
          </w:tcPr>
          <w:p w:rsidR="00F16081" w:rsidRDefault="00F16081">
            <w:pPr>
              <w:widowControl/>
              <w:snapToGrid w:val="0"/>
              <w:jc w:val="center"/>
              <w:rPr>
                <w:kern w:val="0"/>
                <w:sz w:val="24"/>
                <w:szCs w:val="21"/>
              </w:rPr>
            </w:pPr>
          </w:p>
        </w:tc>
        <w:tc>
          <w:tcPr>
            <w:tcW w:w="2500" w:type="dxa"/>
            <w:shd w:val="clear" w:color="auto" w:fill="auto"/>
            <w:vAlign w:val="center"/>
          </w:tcPr>
          <w:p w:rsidR="00F16081" w:rsidRDefault="00F16081">
            <w:pPr>
              <w:widowControl/>
              <w:snapToGrid w:val="0"/>
              <w:jc w:val="left"/>
              <w:rPr>
                <w:kern w:val="0"/>
                <w:sz w:val="24"/>
                <w:szCs w:val="21"/>
              </w:rPr>
            </w:pPr>
          </w:p>
        </w:tc>
        <w:tc>
          <w:tcPr>
            <w:tcW w:w="2680" w:type="dxa"/>
            <w:shd w:val="clear" w:color="auto" w:fill="auto"/>
            <w:vAlign w:val="center"/>
          </w:tcPr>
          <w:p w:rsidR="00F16081" w:rsidRDefault="00F16081">
            <w:pPr>
              <w:widowControl/>
              <w:snapToGrid w:val="0"/>
              <w:jc w:val="left"/>
              <w:rPr>
                <w:kern w:val="0"/>
                <w:sz w:val="24"/>
                <w:szCs w:val="21"/>
              </w:rPr>
            </w:pPr>
          </w:p>
        </w:tc>
        <w:tc>
          <w:tcPr>
            <w:tcW w:w="1979" w:type="dxa"/>
            <w:shd w:val="clear" w:color="auto" w:fill="auto"/>
            <w:vAlign w:val="center"/>
          </w:tcPr>
          <w:p w:rsidR="00F16081" w:rsidRDefault="00F16081">
            <w:pPr>
              <w:widowControl/>
              <w:snapToGrid w:val="0"/>
              <w:jc w:val="left"/>
              <w:rPr>
                <w:kern w:val="0"/>
                <w:sz w:val="24"/>
                <w:szCs w:val="21"/>
              </w:rPr>
            </w:pPr>
          </w:p>
        </w:tc>
        <w:tc>
          <w:tcPr>
            <w:tcW w:w="1241" w:type="dxa"/>
            <w:shd w:val="clear" w:color="auto" w:fill="auto"/>
            <w:vAlign w:val="center"/>
          </w:tcPr>
          <w:p w:rsidR="00F16081" w:rsidRDefault="00F16081">
            <w:pPr>
              <w:widowControl/>
              <w:snapToGrid w:val="0"/>
              <w:jc w:val="left"/>
              <w:rPr>
                <w:kern w:val="0"/>
                <w:sz w:val="24"/>
                <w:szCs w:val="21"/>
              </w:rPr>
            </w:pPr>
          </w:p>
        </w:tc>
      </w:tr>
      <w:tr w:rsidR="00F16081">
        <w:trPr>
          <w:jc w:val="center"/>
        </w:trPr>
        <w:tc>
          <w:tcPr>
            <w:tcW w:w="9480" w:type="dxa"/>
            <w:gridSpan w:val="5"/>
            <w:shd w:val="clear" w:color="auto" w:fill="auto"/>
            <w:vAlign w:val="center"/>
          </w:tcPr>
          <w:p w:rsidR="00F16081" w:rsidRDefault="00343B84">
            <w:pPr>
              <w:widowControl/>
              <w:snapToGrid w:val="0"/>
              <w:jc w:val="left"/>
              <w:rPr>
                <w:kern w:val="0"/>
                <w:sz w:val="24"/>
                <w:szCs w:val="21"/>
              </w:rPr>
            </w:pPr>
            <w:r>
              <w:rPr>
                <w:rFonts w:hAnsiTheme="minorEastAsia" w:hint="eastAsia"/>
                <w:kern w:val="0"/>
                <w:sz w:val="24"/>
                <w:szCs w:val="21"/>
              </w:rPr>
              <w:t>（三）交货要求</w:t>
            </w:r>
          </w:p>
        </w:tc>
      </w:tr>
      <w:tr w:rsidR="00F16081">
        <w:trPr>
          <w:jc w:val="center"/>
        </w:trPr>
        <w:tc>
          <w:tcPr>
            <w:tcW w:w="1080" w:type="dxa"/>
            <w:shd w:val="clear" w:color="auto" w:fill="auto"/>
            <w:vAlign w:val="center"/>
          </w:tcPr>
          <w:p w:rsidR="00F16081" w:rsidRDefault="00F16081">
            <w:pPr>
              <w:widowControl/>
              <w:snapToGrid w:val="0"/>
              <w:jc w:val="center"/>
              <w:rPr>
                <w:kern w:val="0"/>
                <w:sz w:val="24"/>
                <w:szCs w:val="21"/>
              </w:rPr>
            </w:pPr>
          </w:p>
        </w:tc>
        <w:tc>
          <w:tcPr>
            <w:tcW w:w="2500" w:type="dxa"/>
            <w:shd w:val="clear" w:color="auto" w:fill="auto"/>
            <w:vAlign w:val="center"/>
          </w:tcPr>
          <w:p w:rsidR="00F16081" w:rsidRDefault="00F16081">
            <w:pPr>
              <w:widowControl/>
              <w:snapToGrid w:val="0"/>
              <w:jc w:val="left"/>
              <w:rPr>
                <w:kern w:val="0"/>
                <w:sz w:val="24"/>
                <w:szCs w:val="21"/>
              </w:rPr>
            </w:pPr>
          </w:p>
        </w:tc>
        <w:tc>
          <w:tcPr>
            <w:tcW w:w="2680" w:type="dxa"/>
            <w:shd w:val="clear" w:color="auto" w:fill="auto"/>
            <w:vAlign w:val="center"/>
          </w:tcPr>
          <w:p w:rsidR="00F16081" w:rsidRDefault="00F16081">
            <w:pPr>
              <w:widowControl/>
              <w:snapToGrid w:val="0"/>
              <w:jc w:val="left"/>
              <w:rPr>
                <w:kern w:val="0"/>
                <w:sz w:val="24"/>
                <w:szCs w:val="21"/>
              </w:rPr>
            </w:pPr>
          </w:p>
        </w:tc>
        <w:tc>
          <w:tcPr>
            <w:tcW w:w="1979" w:type="dxa"/>
            <w:shd w:val="clear" w:color="auto" w:fill="auto"/>
            <w:vAlign w:val="center"/>
          </w:tcPr>
          <w:p w:rsidR="00F16081" w:rsidRDefault="00F16081">
            <w:pPr>
              <w:widowControl/>
              <w:snapToGrid w:val="0"/>
              <w:jc w:val="left"/>
              <w:rPr>
                <w:kern w:val="0"/>
                <w:sz w:val="24"/>
                <w:szCs w:val="21"/>
              </w:rPr>
            </w:pPr>
          </w:p>
        </w:tc>
        <w:tc>
          <w:tcPr>
            <w:tcW w:w="1241" w:type="dxa"/>
            <w:shd w:val="clear" w:color="auto" w:fill="auto"/>
            <w:vAlign w:val="center"/>
          </w:tcPr>
          <w:p w:rsidR="00F16081" w:rsidRDefault="00F16081">
            <w:pPr>
              <w:widowControl/>
              <w:snapToGrid w:val="0"/>
              <w:jc w:val="left"/>
              <w:rPr>
                <w:kern w:val="0"/>
                <w:sz w:val="24"/>
                <w:szCs w:val="21"/>
              </w:rPr>
            </w:pPr>
          </w:p>
        </w:tc>
      </w:tr>
      <w:tr w:rsidR="00F16081">
        <w:trPr>
          <w:jc w:val="center"/>
        </w:trPr>
        <w:tc>
          <w:tcPr>
            <w:tcW w:w="9480" w:type="dxa"/>
            <w:gridSpan w:val="5"/>
            <w:shd w:val="clear" w:color="auto" w:fill="auto"/>
            <w:vAlign w:val="center"/>
          </w:tcPr>
          <w:p w:rsidR="00F16081" w:rsidRDefault="00343B84">
            <w:pPr>
              <w:widowControl/>
              <w:snapToGrid w:val="0"/>
              <w:jc w:val="left"/>
              <w:rPr>
                <w:kern w:val="0"/>
                <w:sz w:val="24"/>
                <w:szCs w:val="21"/>
              </w:rPr>
            </w:pPr>
            <w:r>
              <w:rPr>
                <w:rFonts w:hAnsiTheme="minorEastAsia"/>
                <w:kern w:val="0"/>
                <w:sz w:val="24"/>
                <w:szCs w:val="21"/>
              </w:rPr>
              <w:t>（</w:t>
            </w:r>
            <w:r>
              <w:rPr>
                <w:rFonts w:hAnsiTheme="minorEastAsia" w:hint="eastAsia"/>
                <w:kern w:val="0"/>
                <w:sz w:val="24"/>
                <w:szCs w:val="21"/>
              </w:rPr>
              <w:t>四</w:t>
            </w:r>
            <w:r>
              <w:rPr>
                <w:rFonts w:hAnsiTheme="minorEastAsia"/>
                <w:kern w:val="0"/>
                <w:sz w:val="24"/>
                <w:szCs w:val="21"/>
              </w:rPr>
              <w:t>）付款方式</w:t>
            </w:r>
          </w:p>
        </w:tc>
      </w:tr>
      <w:tr w:rsidR="00F16081">
        <w:trPr>
          <w:jc w:val="center"/>
        </w:trPr>
        <w:tc>
          <w:tcPr>
            <w:tcW w:w="1080" w:type="dxa"/>
            <w:shd w:val="clear" w:color="auto" w:fill="auto"/>
            <w:vAlign w:val="center"/>
          </w:tcPr>
          <w:p w:rsidR="00F16081" w:rsidRDefault="00F16081">
            <w:pPr>
              <w:widowControl/>
              <w:snapToGrid w:val="0"/>
              <w:jc w:val="center"/>
              <w:rPr>
                <w:kern w:val="0"/>
                <w:sz w:val="24"/>
                <w:szCs w:val="21"/>
              </w:rPr>
            </w:pPr>
          </w:p>
        </w:tc>
        <w:tc>
          <w:tcPr>
            <w:tcW w:w="2500" w:type="dxa"/>
            <w:shd w:val="clear" w:color="auto" w:fill="auto"/>
            <w:vAlign w:val="center"/>
          </w:tcPr>
          <w:p w:rsidR="00F16081" w:rsidRDefault="00F16081">
            <w:pPr>
              <w:widowControl/>
              <w:snapToGrid w:val="0"/>
              <w:jc w:val="left"/>
              <w:rPr>
                <w:kern w:val="0"/>
                <w:sz w:val="24"/>
                <w:szCs w:val="21"/>
              </w:rPr>
            </w:pPr>
          </w:p>
        </w:tc>
        <w:tc>
          <w:tcPr>
            <w:tcW w:w="2680" w:type="dxa"/>
            <w:shd w:val="clear" w:color="auto" w:fill="auto"/>
            <w:vAlign w:val="center"/>
          </w:tcPr>
          <w:p w:rsidR="00F16081" w:rsidRDefault="00F16081">
            <w:pPr>
              <w:widowControl/>
              <w:snapToGrid w:val="0"/>
              <w:jc w:val="left"/>
              <w:rPr>
                <w:kern w:val="0"/>
                <w:sz w:val="24"/>
                <w:szCs w:val="21"/>
              </w:rPr>
            </w:pPr>
          </w:p>
        </w:tc>
        <w:tc>
          <w:tcPr>
            <w:tcW w:w="1979" w:type="dxa"/>
            <w:shd w:val="clear" w:color="auto" w:fill="auto"/>
            <w:vAlign w:val="center"/>
          </w:tcPr>
          <w:p w:rsidR="00F16081" w:rsidRDefault="00F16081">
            <w:pPr>
              <w:widowControl/>
              <w:snapToGrid w:val="0"/>
              <w:jc w:val="left"/>
              <w:rPr>
                <w:kern w:val="0"/>
                <w:sz w:val="24"/>
                <w:szCs w:val="21"/>
              </w:rPr>
            </w:pPr>
          </w:p>
        </w:tc>
        <w:tc>
          <w:tcPr>
            <w:tcW w:w="1241" w:type="dxa"/>
            <w:shd w:val="clear" w:color="auto" w:fill="auto"/>
            <w:vAlign w:val="center"/>
          </w:tcPr>
          <w:p w:rsidR="00F16081" w:rsidRDefault="00F16081">
            <w:pPr>
              <w:widowControl/>
              <w:snapToGrid w:val="0"/>
              <w:jc w:val="left"/>
              <w:rPr>
                <w:kern w:val="0"/>
                <w:sz w:val="24"/>
                <w:szCs w:val="21"/>
              </w:rPr>
            </w:pPr>
          </w:p>
        </w:tc>
      </w:tr>
      <w:tr w:rsidR="00F16081">
        <w:trPr>
          <w:jc w:val="center"/>
        </w:trPr>
        <w:tc>
          <w:tcPr>
            <w:tcW w:w="9480" w:type="dxa"/>
            <w:gridSpan w:val="5"/>
            <w:shd w:val="clear" w:color="auto" w:fill="auto"/>
            <w:vAlign w:val="center"/>
          </w:tcPr>
          <w:p w:rsidR="00F16081" w:rsidRDefault="00343B84">
            <w:pPr>
              <w:widowControl/>
              <w:snapToGrid w:val="0"/>
              <w:jc w:val="left"/>
              <w:rPr>
                <w:kern w:val="0"/>
                <w:sz w:val="24"/>
                <w:szCs w:val="21"/>
              </w:rPr>
            </w:pPr>
            <w:r>
              <w:rPr>
                <w:rFonts w:hAnsiTheme="minorEastAsia"/>
                <w:kern w:val="0"/>
                <w:sz w:val="24"/>
                <w:szCs w:val="21"/>
              </w:rPr>
              <w:t>（</w:t>
            </w:r>
            <w:r>
              <w:rPr>
                <w:rFonts w:hAnsiTheme="minorEastAsia" w:hint="eastAsia"/>
                <w:kern w:val="0"/>
                <w:sz w:val="24"/>
                <w:szCs w:val="21"/>
              </w:rPr>
              <w:t>五</w:t>
            </w:r>
            <w:r>
              <w:rPr>
                <w:rFonts w:hAnsiTheme="minorEastAsia"/>
                <w:kern w:val="0"/>
                <w:sz w:val="24"/>
                <w:szCs w:val="21"/>
              </w:rPr>
              <w:t>）投标保证金和履约保证金</w:t>
            </w:r>
          </w:p>
        </w:tc>
      </w:tr>
      <w:tr w:rsidR="00F16081">
        <w:trPr>
          <w:jc w:val="center"/>
        </w:trPr>
        <w:tc>
          <w:tcPr>
            <w:tcW w:w="1080" w:type="dxa"/>
            <w:shd w:val="clear" w:color="auto" w:fill="auto"/>
            <w:vAlign w:val="center"/>
          </w:tcPr>
          <w:p w:rsidR="00F16081" w:rsidRDefault="00F16081">
            <w:pPr>
              <w:widowControl/>
              <w:snapToGrid w:val="0"/>
              <w:jc w:val="center"/>
              <w:rPr>
                <w:kern w:val="0"/>
                <w:sz w:val="24"/>
                <w:szCs w:val="21"/>
              </w:rPr>
            </w:pPr>
          </w:p>
        </w:tc>
        <w:tc>
          <w:tcPr>
            <w:tcW w:w="2500" w:type="dxa"/>
            <w:shd w:val="clear" w:color="auto" w:fill="auto"/>
            <w:vAlign w:val="center"/>
          </w:tcPr>
          <w:p w:rsidR="00F16081" w:rsidRDefault="00F16081">
            <w:pPr>
              <w:widowControl/>
              <w:snapToGrid w:val="0"/>
              <w:jc w:val="left"/>
              <w:rPr>
                <w:kern w:val="0"/>
                <w:sz w:val="24"/>
                <w:szCs w:val="21"/>
              </w:rPr>
            </w:pPr>
          </w:p>
        </w:tc>
        <w:tc>
          <w:tcPr>
            <w:tcW w:w="2680" w:type="dxa"/>
            <w:shd w:val="clear" w:color="auto" w:fill="auto"/>
            <w:vAlign w:val="center"/>
          </w:tcPr>
          <w:p w:rsidR="00F16081" w:rsidRDefault="00F16081">
            <w:pPr>
              <w:widowControl/>
              <w:snapToGrid w:val="0"/>
              <w:jc w:val="left"/>
              <w:rPr>
                <w:kern w:val="0"/>
                <w:sz w:val="24"/>
                <w:szCs w:val="21"/>
              </w:rPr>
            </w:pPr>
          </w:p>
        </w:tc>
        <w:tc>
          <w:tcPr>
            <w:tcW w:w="1979" w:type="dxa"/>
            <w:shd w:val="clear" w:color="auto" w:fill="auto"/>
            <w:vAlign w:val="center"/>
          </w:tcPr>
          <w:p w:rsidR="00F16081" w:rsidRDefault="00F16081">
            <w:pPr>
              <w:widowControl/>
              <w:snapToGrid w:val="0"/>
              <w:jc w:val="left"/>
              <w:rPr>
                <w:kern w:val="0"/>
                <w:sz w:val="24"/>
                <w:szCs w:val="21"/>
              </w:rPr>
            </w:pPr>
          </w:p>
        </w:tc>
        <w:tc>
          <w:tcPr>
            <w:tcW w:w="1241" w:type="dxa"/>
            <w:shd w:val="clear" w:color="auto" w:fill="auto"/>
            <w:vAlign w:val="center"/>
          </w:tcPr>
          <w:p w:rsidR="00F16081" w:rsidRDefault="00F16081">
            <w:pPr>
              <w:widowControl/>
              <w:snapToGrid w:val="0"/>
              <w:jc w:val="left"/>
              <w:rPr>
                <w:kern w:val="0"/>
                <w:sz w:val="24"/>
                <w:szCs w:val="21"/>
              </w:rPr>
            </w:pPr>
          </w:p>
        </w:tc>
      </w:tr>
      <w:tr w:rsidR="00F16081">
        <w:trPr>
          <w:jc w:val="center"/>
        </w:trPr>
        <w:tc>
          <w:tcPr>
            <w:tcW w:w="9480" w:type="dxa"/>
            <w:gridSpan w:val="5"/>
            <w:shd w:val="clear" w:color="auto" w:fill="auto"/>
            <w:vAlign w:val="center"/>
          </w:tcPr>
          <w:p w:rsidR="00F16081" w:rsidRDefault="00343B84">
            <w:pPr>
              <w:widowControl/>
              <w:snapToGrid w:val="0"/>
              <w:jc w:val="left"/>
              <w:rPr>
                <w:kern w:val="0"/>
                <w:sz w:val="24"/>
                <w:szCs w:val="21"/>
              </w:rPr>
            </w:pPr>
            <w:r>
              <w:rPr>
                <w:rFonts w:hAnsiTheme="minorEastAsia" w:hint="eastAsia"/>
                <w:kern w:val="0"/>
                <w:sz w:val="24"/>
                <w:szCs w:val="21"/>
              </w:rPr>
              <w:t>（六）验收方法及标准</w:t>
            </w:r>
          </w:p>
        </w:tc>
      </w:tr>
      <w:tr w:rsidR="00F16081">
        <w:trPr>
          <w:jc w:val="center"/>
        </w:trPr>
        <w:tc>
          <w:tcPr>
            <w:tcW w:w="1080" w:type="dxa"/>
            <w:shd w:val="clear" w:color="auto" w:fill="auto"/>
            <w:vAlign w:val="center"/>
          </w:tcPr>
          <w:p w:rsidR="00F16081" w:rsidRDefault="00F16081">
            <w:pPr>
              <w:widowControl/>
              <w:snapToGrid w:val="0"/>
              <w:jc w:val="center"/>
              <w:rPr>
                <w:kern w:val="0"/>
                <w:sz w:val="24"/>
                <w:szCs w:val="21"/>
              </w:rPr>
            </w:pPr>
          </w:p>
        </w:tc>
        <w:tc>
          <w:tcPr>
            <w:tcW w:w="2500" w:type="dxa"/>
            <w:shd w:val="clear" w:color="auto" w:fill="auto"/>
            <w:vAlign w:val="center"/>
          </w:tcPr>
          <w:p w:rsidR="00F16081" w:rsidRDefault="00F16081">
            <w:pPr>
              <w:widowControl/>
              <w:snapToGrid w:val="0"/>
              <w:jc w:val="left"/>
              <w:rPr>
                <w:kern w:val="0"/>
                <w:sz w:val="24"/>
                <w:szCs w:val="21"/>
              </w:rPr>
            </w:pPr>
          </w:p>
        </w:tc>
        <w:tc>
          <w:tcPr>
            <w:tcW w:w="2680" w:type="dxa"/>
            <w:shd w:val="clear" w:color="auto" w:fill="auto"/>
            <w:vAlign w:val="center"/>
          </w:tcPr>
          <w:p w:rsidR="00F16081" w:rsidRDefault="00F16081">
            <w:pPr>
              <w:widowControl/>
              <w:snapToGrid w:val="0"/>
              <w:jc w:val="left"/>
              <w:rPr>
                <w:kern w:val="0"/>
                <w:sz w:val="24"/>
                <w:szCs w:val="21"/>
              </w:rPr>
            </w:pPr>
          </w:p>
        </w:tc>
        <w:tc>
          <w:tcPr>
            <w:tcW w:w="1979" w:type="dxa"/>
            <w:shd w:val="clear" w:color="auto" w:fill="auto"/>
            <w:vAlign w:val="center"/>
          </w:tcPr>
          <w:p w:rsidR="00F16081" w:rsidRDefault="00F16081">
            <w:pPr>
              <w:widowControl/>
              <w:snapToGrid w:val="0"/>
              <w:jc w:val="left"/>
              <w:rPr>
                <w:kern w:val="0"/>
                <w:sz w:val="24"/>
                <w:szCs w:val="21"/>
              </w:rPr>
            </w:pPr>
          </w:p>
        </w:tc>
        <w:tc>
          <w:tcPr>
            <w:tcW w:w="1241" w:type="dxa"/>
            <w:shd w:val="clear" w:color="auto" w:fill="auto"/>
            <w:vAlign w:val="center"/>
          </w:tcPr>
          <w:p w:rsidR="00F16081" w:rsidRDefault="00F16081">
            <w:pPr>
              <w:widowControl/>
              <w:snapToGrid w:val="0"/>
              <w:jc w:val="left"/>
              <w:rPr>
                <w:kern w:val="0"/>
                <w:sz w:val="24"/>
                <w:szCs w:val="21"/>
              </w:rPr>
            </w:pPr>
          </w:p>
        </w:tc>
      </w:tr>
    </w:tbl>
    <w:p w:rsidR="00F16081" w:rsidRDefault="00343B84">
      <w:pPr>
        <w:spacing w:line="620" w:lineRule="exact"/>
        <w:rPr>
          <w:sz w:val="24"/>
        </w:rPr>
      </w:pPr>
      <w:r>
        <w:rPr>
          <w:rFonts w:hAnsiTheme="minorEastAsia"/>
          <w:sz w:val="24"/>
        </w:rPr>
        <w:t>注：</w:t>
      </w:r>
    </w:p>
    <w:p w:rsidR="00F16081" w:rsidRDefault="00343B84">
      <w:pPr>
        <w:spacing w:line="360" w:lineRule="auto"/>
        <w:rPr>
          <w:sz w:val="24"/>
        </w:rPr>
      </w:pPr>
      <w:r>
        <w:rPr>
          <w:sz w:val="24"/>
        </w:rPr>
        <w:t xml:space="preserve">1. </w:t>
      </w:r>
      <w:proofErr w:type="gramStart"/>
      <w:r>
        <w:rPr>
          <w:rFonts w:hAnsiTheme="minorEastAsia"/>
          <w:sz w:val="24"/>
        </w:rPr>
        <w:t>不</w:t>
      </w:r>
      <w:proofErr w:type="gramEnd"/>
      <w:r>
        <w:rPr>
          <w:rFonts w:hAnsiTheme="minorEastAsia"/>
          <w:sz w:val="24"/>
        </w:rPr>
        <w:t>如实填写偏离情况的投标文件将视为虚假材料。</w:t>
      </w:r>
    </w:p>
    <w:p w:rsidR="00F16081" w:rsidRDefault="00343B84">
      <w:pPr>
        <w:spacing w:line="360" w:lineRule="auto"/>
        <w:rPr>
          <w:sz w:val="24"/>
        </w:rPr>
      </w:pPr>
      <w:r>
        <w:rPr>
          <w:sz w:val="24"/>
        </w:rPr>
        <w:t xml:space="preserve">2. </w:t>
      </w:r>
      <w:r>
        <w:rPr>
          <w:rFonts w:hAnsiTheme="minorEastAsia"/>
          <w:sz w:val="24"/>
        </w:rPr>
        <w:t>招标要求指招标文件中规定的具体要求，投标</w:t>
      </w:r>
      <w:proofErr w:type="gramStart"/>
      <w:r>
        <w:rPr>
          <w:rFonts w:hAnsiTheme="minorEastAsia"/>
          <w:sz w:val="24"/>
        </w:rPr>
        <w:t>应答指</w:t>
      </w:r>
      <w:proofErr w:type="gramEnd"/>
      <w:r>
        <w:rPr>
          <w:rFonts w:hAnsiTheme="minorEastAsia" w:hint="eastAsia"/>
          <w:sz w:val="24"/>
        </w:rPr>
        <w:t>投标文件</w:t>
      </w:r>
      <w:r>
        <w:rPr>
          <w:rFonts w:hAnsiTheme="minorEastAsia"/>
          <w:sz w:val="24"/>
        </w:rPr>
        <w:t>的</w:t>
      </w:r>
      <w:r>
        <w:rPr>
          <w:rFonts w:hAnsiTheme="minorEastAsia" w:hint="eastAsia"/>
          <w:sz w:val="24"/>
        </w:rPr>
        <w:t>具体内容</w:t>
      </w:r>
      <w:r>
        <w:rPr>
          <w:rFonts w:hAnsiTheme="minorEastAsia"/>
          <w:sz w:val="24"/>
        </w:rPr>
        <w:t>。</w:t>
      </w:r>
    </w:p>
    <w:p w:rsidR="00F16081" w:rsidRDefault="00343B84">
      <w:pPr>
        <w:spacing w:line="360" w:lineRule="auto"/>
        <w:rPr>
          <w:sz w:val="24"/>
        </w:rPr>
      </w:pPr>
      <w:r>
        <w:rPr>
          <w:sz w:val="24"/>
        </w:rPr>
        <w:t xml:space="preserve">4. </w:t>
      </w:r>
      <w:r>
        <w:rPr>
          <w:rFonts w:hAnsiTheme="minorEastAsia"/>
          <w:sz w:val="24"/>
        </w:rPr>
        <w:t>偏离说明指招标要求与投标应答之间的不同之处。</w:t>
      </w:r>
    </w:p>
    <w:p w:rsidR="00F16081" w:rsidRDefault="00F16081">
      <w:pPr>
        <w:spacing w:line="360" w:lineRule="auto"/>
        <w:rPr>
          <w:sz w:val="24"/>
        </w:rPr>
      </w:pPr>
    </w:p>
    <w:p w:rsidR="00F16081" w:rsidRDefault="00343B84" w:rsidP="00367915">
      <w:pPr>
        <w:spacing w:line="360" w:lineRule="auto"/>
        <w:ind w:firstLineChars="1700" w:firstLine="3794"/>
        <w:rPr>
          <w:sz w:val="24"/>
        </w:rPr>
      </w:pPr>
      <w:r>
        <w:rPr>
          <w:rFonts w:hAnsiTheme="minorEastAsia"/>
          <w:sz w:val="24"/>
        </w:rPr>
        <w:t>投标人名称：</w:t>
      </w:r>
    </w:p>
    <w:p w:rsidR="00F16081" w:rsidRDefault="00343B84" w:rsidP="00367915">
      <w:pPr>
        <w:spacing w:line="360" w:lineRule="auto"/>
        <w:ind w:firstLineChars="1700" w:firstLine="3794"/>
        <w:rPr>
          <w:sz w:val="24"/>
        </w:rPr>
      </w:pPr>
      <w:r>
        <w:rPr>
          <w:rFonts w:hAnsiTheme="minorEastAsia"/>
          <w:sz w:val="24"/>
        </w:rPr>
        <w:t>日期：年月日</w:t>
      </w:r>
    </w:p>
    <w:p w:rsidR="00F16081" w:rsidRDefault="00343B84" w:rsidP="00367915">
      <w:pPr>
        <w:tabs>
          <w:tab w:val="left" w:pos="360"/>
        </w:tabs>
        <w:spacing w:afterLines="100" w:after="285" w:line="360" w:lineRule="auto"/>
        <w:ind w:firstLineChars="200" w:firstLine="446"/>
        <w:rPr>
          <w:sz w:val="24"/>
        </w:rPr>
      </w:pPr>
      <w:r>
        <w:rPr>
          <w:sz w:val="24"/>
        </w:rPr>
        <w:br w:type="page"/>
      </w:r>
      <w:r>
        <w:rPr>
          <w:rFonts w:hAnsiTheme="minorEastAsia"/>
          <w:sz w:val="24"/>
        </w:rPr>
        <w:lastRenderedPageBreak/>
        <w:t>附件</w:t>
      </w:r>
      <w:r>
        <w:rPr>
          <w:rFonts w:hint="eastAsia"/>
          <w:sz w:val="24"/>
        </w:rPr>
        <w:t>6</w:t>
      </w:r>
      <w:r>
        <w:rPr>
          <w:sz w:val="24"/>
        </w:rPr>
        <w:t>-2</w:t>
      </w:r>
    </w:p>
    <w:p w:rsidR="00F16081" w:rsidRDefault="00343B84">
      <w:pPr>
        <w:autoSpaceDN w:val="0"/>
        <w:spacing w:line="360" w:lineRule="auto"/>
        <w:jc w:val="center"/>
        <w:rPr>
          <w:b/>
          <w:bCs/>
          <w:sz w:val="24"/>
        </w:rPr>
      </w:pPr>
      <w:r>
        <w:rPr>
          <w:rFonts w:hAnsiTheme="minorEastAsia"/>
          <w:b/>
          <w:bCs/>
          <w:sz w:val="24"/>
        </w:rPr>
        <w:t>技术要求点对点应答表</w:t>
      </w:r>
    </w:p>
    <w:p w:rsidR="00F16081" w:rsidRDefault="00343B84">
      <w:pPr>
        <w:spacing w:line="460" w:lineRule="exact"/>
        <w:rPr>
          <w:sz w:val="24"/>
        </w:rPr>
      </w:pPr>
      <w:r>
        <w:rPr>
          <w:rFonts w:hAnsiTheme="minorEastAsia"/>
          <w:sz w:val="24"/>
        </w:rPr>
        <w:t>项目名称：</w:t>
      </w:r>
    </w:p>
    <w:p w:rsidR="00F16081" w:rsidRDefault="00343B84">
      <w:pPr>
        <w:spacing w:line="460" w:lineRule="exact"/>
        <w:rPr>
          <w:sz w:val="24"/>
        </w:rPr>
      </w:pPr>
      <w:r>
        <w:rPr>
          <w:rFonts w:hAnsiTheme="minorEastAsia"/>
          <w:sz w:val="24"/>
        </w:rPr>
        <w:t>项目编号：</w:t>
      </w:r>
    </w:p>
    <w:p w:rsidR="00F16081" w:rsidRDefault="00343B84">
      <w:pPr>
        <w:spacing w:line="460" w:lineRule="exact"/>
        <w:rPr>
          <w:sz w:val="24"/>
          <w:u w:val="single"/>
        </w:rPr>
      </w:pPr>
      <w:r>
        <w:rPr>
          <w:rFonts w:hAnsiTheme="minorEastAsia"/>
          <w:sz w:val="24"/>
        </w:rPr>
        <w:t>包号：</w:t>
      </w:r>
    </w:p>
    <w:p w:rsidR="00F16081" w:rsidRDefault="00F16081">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F16081">
        <w:trPr>
          <w:tblHeader/>
          <w:jc w:val="center"/>
        </w:trPr>
        <w:tc>
          <w:tcPr>
            <w:tcW w:w="9807" w:type="dxa"/>
            <w:gridSpan w:val="7"/>
            <w:shd w:val="clear" w:color="auto" w:fill="auto"/>
            <w:vAlign w:val="center"/>
          </w:tcPr>
          <w:p w:rsidR="00F16081" w:rsidRDefault="00343B84">
            <w:pPr>
              <w:widowControl/>
              <w:snapToGrid w:val="0"/>
              <w:rPr>
                <w:b/>
                <w:kern w:val="0"/>
                <w:sz w:val="24"/>
                <w:szCs w:val="21"/>
              </w:rPr>
            </w:pPr>
            <w:r>
              <w:rPr>
                <w:rFonts w:hAnsiTheme="minorEastAsia" w:hint="eastAsia"/>
                <w:b/>
                <w:kern w:val="0"/>
                <w:sz w:val="24"/>
                <w:szCs w:val="21"/>
              </w:rPr>
              <w:t>招标文件第二部分技术要求</w:t>
            </w:r>
          </w:p>
        </w:tc>
      </w:tr>
      <w:tr w:rsidR="00F16081">
        <w:trPr>
          <w:tblHeader/>
          <w:jc w:val="center"/>
        </w:trPr>
        <w:tc>
          <w:tcPr>
            <w:tcW w:w="843" w:type="dxa"/>
            <w:shd w:val="clear" w:color="auto" w:fill="auto"/>
            <w:vAlign w:val="center"/>
          </w:tcPr>
          <w:p w:rsidR="00F16081" w:rsidRDefault="00343B84">
            <w:pPr>
              <w:widowControl/>
              <w:snapToGrid w:val="0"/>
              <w:jc w:val="center"/>
              <w:rPr>
                <w:kern w:val="0"/>
                <w:sz w:val="24"/>
                <w:szCs w:val="21"/>
              </w:rPr>
            </w:pPr>
            <w:r>
              <w:rPr>
                <w:rFonts w:hAnsiTheme="minorEastAsia"/>
                <w:kern w:val="0"/>
                <w:sz w:val="24"/>
                <w:szCs w:val="21"/>
              </w:rPr>
              <w:t>序号</w:t>
            </w:r>
          </w:p>
        </w:tc>
        <w:tc>
          <w:tcPr>
            <w:tcW w:w="3680" w:type="dxa"/>
            <w:gridSpan w:val="3"/>
            <w:shd w:val="clear" w:color="auto" w:fill="auto"/>
            <w:vAlign w:val="center"/>
          </w:tcPr>
          <w:p w:rsidR="00F16081" w:rsidRDefault="00343B84">
            <w:pPr>
              <w:widowControl/>
              <w:snapToGrid w:val="0"/>
              <w:jc w:val="center"/>
              <w:rPr>
                <w:kern w:val="0"/>
                <w:sz w:val="24"/>
                <w:szCs w:val="21"/>
              </w:rPr>
            </w:pPr>
            <w:r>
              <w:rPr>
                <w:rFonts w:hAnsiTheme="minorEastAsia"/>
                <w:kern w:val="0"/>
                <w:sz w:val="24"/>
                <w:szCs w:val="21"/>
              </w:rPr>
              <w:t>招标要求</w:t>
            </w:r>
          </w:p>
        </w:tc>
        <w:tc>
          <w:tcPr>
            <w:tcW w:w="2680" w:type="dxa"/>
            <w:shd w:val="clear" w:color="auto" w:fill="auto"/>
            <w:vAlign w:val="center"/>
          </w:tcPr>
          <w:p w:rsidR="00F16081" w:rsidRDefault="00343B84">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rsidR="00F16081" w:rsidRDefault="00343B84">
            <w:pPr>
              <w:widowControl/>
              <w:snapToGrid w:val="0"/>
              <w:jc w:val="center"/>
              <w:rPr>
                <w:kern w:val="0"/>
                <w:sz w:val="24"/>
                <w:szCs w:val="21"/>
              </w:rPr>
            </w:pPr>
            <w:r>
              <w:rPr>
                <w:rFonts w:hAnsiTheme="minorEastAsia"/>
                <w:kern w:val="0"/>
                <w:sz w:val="24"/>
                <w:szCs w:val="21"/>
              </w:rPr>
              <w:t>偏离说明</w:t>
            </w:r>
          </w:p>
        </w:tc>
        <w:tc>
          <w:tcPr>
            <w:tcW w:w="1315" w:type="dxa"/>
            <w:shd w:val="clear" w:color="auto" w:fill="auto"/>
            <w:vAlign w:val="center"/>
          </w:tcPr>
          <w:p w:rsidR="00F16081" w:rsidRDefault="00343B84">
            <w:pPr>
              <w:widowControl/>
              <w:snapToGrid w:val="0"/>
              <w:jc w:val="center"/>
              <w:rPr>
                <w:kern w:val="0"/>
                <w:sz w:val="24"/>
                <w:szCs w:val="21"/>
              </w:rPr>
            </w:pPr>
            <w:r>
              <w:rPr>
                <w:rFonts w:hAnsiTheme="minorEastAsia"/>
                <w:kern w:val="0"/>
                <w:sz w:val="24"/>
                <w:szCs w:val="21"/>
              </w:rPr>
              <w:t>备注</w:t>
            </w:r>
          </w:p>
        </w:tc>
      </w:tr>
      <w:tr w:rsidR="00F16081">
        <w:trPr>
          <w:jc w:val="center"/>
        </w:trPr>
        <w:tc>
          <w:tcPr>
            <w:tcW w:w="843" w:type="dxa"/>
            <w:shd w:val="clear" w:color="auto" w:fill="auto"/>
            <w:vAlign w:val="center"/>
          </w:tcPr>
          <w:p w:rsidR="00F16081" w:rsidRDefault="00343B84">
            <w:pPr>
              <w:widowControl/>
              <w:snapToGrid w:val="0"/>
              <w:jc w:val="center"/>
              <w:rPr>
                <w:kern w:val="0"/>
                <w:sz w:val="24"/>
                <w:szCs w:val="21"/>
              </w:rPr>
            </w:pPr>
            <w:r>
              <w:rPr>
                <w:kern w:val="0"/>
                <w:sz w:val="24"/>
                <w:szCs w:val="21"/>
              </w:rPr>
              <w:t>1</w:t>
            </w:r>
          </w:p>
        </w:tc>
        <w:tc>
          <w:tcPr>
            <w:tcW w:w="3680" w:type="dxa"/>
            <w:gridSpan w:val="3"/>
            <w:shd w:val="clear" w:color="auto" w:fill="auto"/>
            <w:vAlign w:val="center"/>
          </w:tcPr>
          <w:p w:rsidR="00F16081" w:rsidRDefault="00F16081">
            <w:pPr>
              <w:widowControl/>
              <w:snapToGrid w:val="0"/>
              <w:jc w:val="center"/>
              <w:rPr>
                <w:kern w:val="0"/>
                <w:sz w:val="24"/>
                <w:szCs w:val="21"/>
              </w:rPr>
            </w:pPr>
          </w:p>
        </w:tc>
        <w:tc>
          <w:tcPr>
            <w:tcW w:w="2680" w:type="dxa"/>
            <w:shd w:val="clear" w:color="auto" w:fill="auto"/>
            <w:vAlign w:val="center"/>
          </w:tcPr>
          <w:p w:rsidR="00F16081" w:rsidRDefault="00F16081">
            <w:pPr>
              <w:widowControl/>
              <w:snapToGrid w:val="0"/>
              <w:jc w:val="center"/>
              <w:rPr>
                <w:kern w:val="0"/>
                <w:sz w:val="24"/>
                <w:szCs w:val="21"/>
              </w:rPr>
            </w:pPr>
          </w:p>
        </w:tc>
        <w:tc>
          <w:tcPr>
            <w:tcW w:w="1289" w:type="dxa"/>
            <w:shd w:val="clear" w:color="auto" w:fill="auto"/>
            <w:vAlign w:val="center"/>
          </w:tcPr>
          <w:p w:rsidR="00F16081" w:rsidRDefault="00F16081">
            <w:pPr>
              <w:widowControl/>
              <w:snapToGrid w:val="0"/>
              <w:jc w:val="center"/>
              <w:rPr>
                <w:kern w:val="0"/>
                <w:sz w:val="24"/>
                <w:szCs w:val="21"/>
              </w:rPr>
            </w:pPr>
          </w:p>
        </w:tc>
        <w:tc>
          <w:tcPr>
            <w:tcW w:w="1315" w:type="dxa"/>
            <w:shd w:val="clear" w:color="auto" w:fill="auto"/>
            <w:vAlign w:val="center"/>
          </w:tcPr>
          <w:p w:rsidR="00F16081" w:rsidRDefault="00F16081">
            <w:pPr>
              <w:widowControl/>
              <w:snapToGrid w:val="0"/>
              <w:jc w:val="center"/>
              <w:rPr>
                <w:kern w:val="0"/>
                <w:sz w:val="24"/>
                <w:szCs w:val="21"/>
              </w:rPr>
            </w:pPr>
          </w:p>
        </w:tc>
      </w:tr>
      <w:tr w:rsidR="00F16081">
        <w:trPr>
          <w:jc w:val="center"/>
        </w:trPr>
        <w:tc>
          <w:tcPr>
            <w:tcW w:w="843" w:type="dxa"/>
            <w:shd w:val="clear" w:color="auto" w:fill="auto"/>
            <w:vAlign w:val="center"/>
          </w:tcPr>
          <w:p w:rsidR="00F16081" w:rsidRDefault="00343B84">
            <w:pPr>
              <w:widowControl/>
              <w:snapToGrid w:val="0"/>
              <w:jc w:val="center"/>
              <w:rPr>
                <w:kern w:val="0"/>
                <w:sz w:val="24"/>
                <w:szCs w:val="21"/>
              </w:rPr>
            </w:pPr>
            <w:r>
              <w:rPr>
                <w:kern w:val="0"/>
                <w:sz w:val="24"/>
                <w:szCs w:val="21"/>
              </w:rPr>
              <w:t>2</w:t>
            </w:r>
          </w:p>
        </w:tc>
        <w:tc>
          <w:tcPr>
            <w:tcW w:w="3680" w:type="dxa"/>
            <w:gridSpan w:val="3"/>
            <w:shd w:val="clear" w:color="auto" w:fill="auto"/>
            <w:vAlign w:val="center"/>
          </w:tcPr>
          <w:p w:rsidR="00F16081" w:rsidRDefault="00F16081">
            <w:pPr>
              <w:widowControl/>
              <w:snapToGrid w:val="0"/>
              <w:jc w:val="center"/>
              <w:rPr>
                <w:kern w:val="0"/>
                <w:sz w:val="24"/>
                <w:szCs w:val="21"/>
              </w:rPr>
            </w:pPr>
          </w:p>
        </w:tc>
        <w:tc>
          <w:tcPr>
            <w:tcW w:w="2680" w:type="dxa"/>
            <w:shd w:val="clear" w:color="auto" w:fill="auto"/>
            <w:vAlign w:val="center"/>
          </w:tcPr>
          <w:p w:rsidR="00F16081" w:rsidRDefault="00F16081">
            <w:pPr>
              <w:widowControl/>
              <w:snapToGrid w:val="0"/>
              <w:jc w:val="center"/>
              <w:rPr>
                <w:kern w:val="0"/>
                <w:sz w:val="24"/>
                <w:szCs w:val="21"/>
              </w:rPr>
            </w:pPr>
          </w:p>
        </w:tc>
        <w:tc>
          <w:tcPr>
            <w:tcW w:w="1289" w:type="dxa"/>
            <w:shd w:val="clear" w:color="auto" w:fill="auto"/>
            <w:vAlign w:val="center"/>
          </w:tcPr>
          <w:p w:rsidR="00F16081" w:rsidRDefault="00F16081">
            <w:pPr>
              <w:widowControl/>
              <w:snapToGrid w:val="0"/>
              <w:jc w:val="center"/>
              <w:rPr>
                <w:kern w:val="0"/>
                <w:sz w:val="24"/>
                <w:szCs w:val="21"/>
              </w:rPr>
            </w:pPr>
          </w:p>
        </w:tc>
        <w:tc>
          <w:tcPr>
            <w:tcW w:w="1315" w:type="dxa"/>
            <w:shd w:val="clear" w:color="auto" w:fill="auto"/>
            <w:vAlign w:val="center"/>
          </w:tcPr>
          <w:p w:rsidR="00F16081" w:rsidRDefault="00F16081">
            <w:pPr>
              <w:widowControl/>
              <w:snapToGrid w:val="0"/>
              <w:jc w:val="center"/>
              <w:rPr>
                <w:kern w:val="0"/>
                <w:sz w:val="24"/>
                <w:szCs w:val="21"/>
              </w:rPr>
            </w:pPr>
          </w:p>
        </w:tc>
      </w:tr>
      <w:tr w:rsidR="00F16081">
        <w:trPr>
          <w:jc w:val="center"/>
        </w:trPr>
        <w:tc>
          <w:tcPr>
            <w:tcW w:w="843" w:type="dxa"/>
            <w:shd w:val="clear" w:color="auto" w:fill="auto"/>
            <w:vAlign w:val="center"/>
          </w:tcPr>
          <w:p w:rsidR="00F16081" w:rsidRDefault="00343B84">
            <w:pPr>
              <w:widowControl/>
              <w:snapToGrid w:val="0"/>
              <w:jc w:val="center"/>
              <w:rPr>
                <w:kern w:val="0"/>
                <w:sz w:val="24"/>
                <w:szCs w:val="21"/>
              </w:rPr>
            </w:pPr>
            <w:r>
              <w:rPr>
                <w:kern w:val="0"/>
                <w:sz w:val="24"/>
                <w:szCs w:val="21"/>
              </w:rPr>
              <w:t>3</w:t>
            </w:r>
          </w:p>
        </w:tc>
        <w:tc>
          <w:tcPr>
            <w:tcW w:w="3680" w:type="dxa"/>
            <w:gridSpan w:val="3"/>
            <w:shd w:val="clear" w:color="auto" w:fill="auto"/>
            <w:vAlign w:val="center"/>
          </w:tcPr>
          <w:p w:rsidR="00F16081" w:rsidRDefault="00F16081">
            <w:pPr>
              <w:widowControl/>
              <w:snapToGrid w:val="0"/>
              <w:jc w:val="center"/>
              <w:rPr>
                <w:kern w:val="0"/>
                <w:sz w:val="24"/>
                <w:szCs w:val="21"/>
              </w:rPr>
            </w:pPr>
          </w:p>
        </w:tc>
        <w:tc>
          <w:tcPr>
            <w:tcW w:w="2680" w:type="dxa"/>
            <w:shd w:val="clear" w:color="auto" w:fill="auto"/>
            <w:vAlign w:val="center"/>
          </w:tcPr>
          <w:p w:rsidR="00F16081" w:rsidRDefault="00F16081">
            <w:pPr>
              <w:widowControl/>
              <w:snapToGrid w:val="0"/>
              <w:jc w:val="center"/>
              <w:rPr>
                <w:kern w:val="0"/>
                <w:sz w:val="24"/>
                <w:szCs w:val="21"/>
              </w:rPr>
            </w:pPr>
          </w:p>
        </w:tc>
        <w:tc>
          <w:tcPr>
            <w:tcW w:w="1289" w:type="dxa"/>
            <w:shd w:val="clear" w:color="auto" w:fill="auto"/>
            <w:vAlign w:val="center"/>
          </w:tcPr>
          <w:p w:rsidR="00F16081" w:rsidRDefault="00F16081">
            <w:pPr>
              <w:widowControl/>
              <w:snapToGrid w:val="0"/>
              <w:jc w:val="center"/>
              <w:rPr>
                <w:kern w:val="0"/>
                <w:sz w:val="24"/>
                <w:szCs w:val="21"/>
              </w:rPr>
            </w:pPr>
          </w:p>
        </w:tc>
        <w:tc>
          <w:tcPr>
            <w:tcW w:w="1315" w:type="dxa"/>
            <w:shd w:val="clear" w:color="auto" w:fill="auto"/>
            <w:vAlign w:val="center"/>
          </w:tcPr>
          <w:p w:rsidR="00F16081" w:rsidRDefault="00F16081">
            <w:pPr>
              <w:widowControl/>
              <w:snapToGrid w:val="0"/>
              <w:jc w:val="center"/>
              <w:rPr>
                <w:kern w:val="0"/>
                <w:sz w:val="24"/>
                <w:szCs w:val="21"/>
              </w:rPr>
            </w:pPr>
          </w:p>
        </w:tc>
      </w:tr>
      <w:tr w:rsidR="00F16081">
        <w:trPr>
          <w:jc w:val="center"/>
        </w:trPr>
        <w:tc>
          <w:tcPr>
            <w:tcW w:w="843" w:type="dxa"/>
            <w:shd w:val="clear" w:color="auto" w:fill="auto"/>
            <w:vAlign w:val="center"/>
          </w:tcPr>
          <w:p w:rsidR="00F16081" w:rsidRDefault="00343B84">
            <w:pPr>
              <w:widowControl/>
              <w:snapToGrid w:val="0"/>
              <w:jc w:val="center"/>
              <w:rPr>
                <w:kern w:val="0"/>
                <w:sz w:val="24"/>
                <w:szCs w:val="21"/>
              </w:rPr>
            </w:pPr>
            <w:r>
              <w:rPr>
                <w:rFonts w:hint="eastAsia"/>
                <w:kern w:val="0"/>
                <w:sz w:val="24"/>
                <w:szCs w:val="21"/>
              </w:rPr>
              <w:t>…</w:t>
            </w:r>
          </w:p>
        </w:tc>
        <w:tc>
          <w:tcPr>
            <w:tcW w:w="3680" w:type="dxa"/>
            <w:gridSpan w:val="3"/>
            <w:shd w:val="clear" w:color="auto" w:fill="auto"/>
            <w:vAlign w:val="center"/>
          </w:tcPr>
          <w:p w:rsidR="00F16081" w:rsidRDefault="00F16081">
            <w:pPr>
              <w:widowControl/>
              <w:snapToGrid w:val="0"/>
              <w:jc w:val="center"/>
              <w:rPr>
                <w:kern w:val="0"/>
                <w:sz w:val="24"/>
                <w:szCs w:val="21"/>
              </w:rPr>
            </w:pPr>
          </w:p>
        </w:tc>
        <w:tc>
          <w:tcPr>
            <w:tcW w:w="2680" w:type="dxa"/>
            <w:shd w:val="clear" w:color="auto" w:fill="auto"/>
            <w:vAlign w:val="center"/>
          </w:tcPr>
          <w:p w:rsidR="00F16081" w:rsidRDefault="00F16081">
            <w:pPr>
              <w:widowControl/>
              <w:snapToGrid w:val="0"/>
              <w:jc w:val="center"/>
              <w:rPr>
                <w:kern w:val="0"/>
                <w:sz w:val="24"/>
                <w:szCs w:val="21"/>
              </w:rPr>
            </w:pPr>
          </w:p>
        </w:tc>
        <w:tc>
          <w:tcPr>
            <w:tcW w:w="1289" w:type="dxa"/>
            <w:shd w:val="clear" w:color="auto" w:fill="auto"/>
            <w:vAlign w:val="center"/>
          </w:tcPr>
          <w:p w:rsidR="00F16081" w:rsidRDefault="00F16081">
            <w:pPr>
              <w:widowControl/>
              <w:snapToGrid w:val="0"/>
              <w:jc w:val="center"/>
              <w:rPr>
                <w:kern w:val="0"/>
                <w:sz w:val="24"/>
                <w:szCs w:val="21"/>
              </w:rPr>
            </w:pPr>
          </w:p>
        </w:tc>
        <w:tc>
          <w:tcPr>
            <w:tcW w:w="1315" w:type="dxa"/>
            <w:shd w:val="clear" w:color="auto" w:fill="auto"/>
            <w:vAlign w:val="center"/>
          </w:tcPr>
          <w:p w:rsidR="00F16081" w:rsidRDefault="00F16081">
            <w:pPr>
              <w:widowControl/>
              <w:snapToGrid w:val="0"/>
              <w:jc w:val="center"/>
              <w:rPr>
                <w:kern w:val="0"/>
                <w:sz w:val="24"/>
                <w:szCs w:val="21"/>
              </w:rPr>
            </w:pPr>
          </w:p>
        </w:tc>
      </w:tr>
      <w:tr w:rsidR="00F16081">
        <w:trPr>
          <w:jc w:val="center"/>
        </w:trPr>
        <w:tc>
          <w:tcPr>
            <w:tcW w:w="9807" w:type="dxa"/>
            <w:gridSpan w:val="7"/>
            <w:shd w:val="clear" w:color="auto" w:fill="auto"/>
            <w:vAlign w:val="center"/>
          </w:tcPr>
          <w:p w:rsidR="00F16081" w:rsidRDefault="00343B84">
            <w:pPr>
              <w:widowControl/>
              <w:snapToGrid w:val="0"/>
              <w:rPr>
                <w:b/>
                <w:kern w:val="0"/>
                <w:sz w:val="24"/>
                <w:szCs w:val="21"/>
              </w:rPr>
            </w:pPr>
            <w:r>
              <w:rPr>
                <w:rFonts w:hAnsiTheme="minorEastAsia"/>
                <w:b/>
                <w:kern w:val="0"/>
                <w:sz w:val="24"/>
                <w:szCs w:val="21"/>
              </w:rPr>
              <w:t>项目需求书（项目需求书要求须逐条应答）</w:t>
            </w:r>
          </w:p>
        </w:tc>
      </w:tr>
      <w:tr w:rsidR="00F16081">
        <w:trPr>
          <w:jc w:val="center"/>
        </w:trPr>
        <w:tc>
          <w:tcPr>
            <w:tcW w:w="843" w:type="dxa"/>
            <w:shd w:val="clear" w:color="auto" w:fill="auto"/>
            <w:vAlign w:val="center"/>
          </w:tcPr>
          <w:p w:rsidR="00F16081" w:rsidRDefault="00343B84">
            <w:pPr>
              <w:widowControl/>
              <w:snapToGrid w:val="0"/>
              <w:jc w:val="center"/>
              <w:rPr>
                <w:kern w:val="0"/>
                <w:sz w:val="24"/>
                <w:szCs w:val="21"/>
              </w:rPr>
            </w:pPr>
            <w:r>
              <w:rPr>
                <w:rFonts w:hAnsiTheme="minorEastAsia"/>
                <w:kern w:val="0"/>
                <w:sz w:val="24"/>
                <w:szCs w:val="21"/>
              </w:rPr>
              <w:t>序号</w:t>
            </w:r>
          </w:p>
        </w:tc>
        <w:tc>
          <w:tcPr>
            <w:tcW w:w="1039" w:type="dxa"/>
            <w:shd w:val="clear" w:color="auto" w:fill="auto"/>
            <w:vAlign w:val="center"/>
          </w:tcPr>
          <w:p w:rsidR="00F16081" w:rsidRDefault="00343B84">
            <w:pPr>
              <w:widowControl/>
              <w:snapToGrid w:val="0"/>
              <w:jc w:val="center"/>
              <w:rPr>
                <w:kern w:val="0"/>
                <w:sz w:val="24"/>
                <w:szCs w:val="21"/>
              </w:rPr>
            </w:pPr>
            <w:r>
              <w:rPr>
                <w:rFonts w:hAnsiTheme="minorEastAsia" w:hint="eastAsia"/>
                <w:kern w:val="0"/>
                <w:sz w:val="24"/>
                <w:szCs w:val="21"/>
              </w:rPr>
              <w:t>采购项名称</w:t>
            </w:r>
          </w:p>
        </w:tc>
        <w:tc>
          <w:tcPr>
            <w:tcW w:w="851" w:type="dxa"/>
            <w:shd w:val="clear" w:color="auto" w:fill="auto"/>
            <w:vAlign w:val="center"/>
          </w:tcPr>
          <w:p w:rsidR="00F16081" w:rsidRDefault="00343B84">
            <w:pPr>
              <w:snapToGrid w:val="0"/>
              <w:jc w:val="center"/>
              <w:rPr>
                <w:rFonts w:cs="宋体"/>
                <w:kern w:val="0"/>
                <w:sz w:val="24"/>
              </w:rPr>
            </w:pPr>
            <w:r>
              <w:rPr>
                <w:rFonts w:hAnsiTheme="minorEastAsia" w:cs="宋体" w:hint="eastAsia"/>
                <w:kern w:val="0"/>
                <w:sz w:val="24"/>
              </w:rPr>
              <w:t>条款</w:t>
            </w:r>
          </w:p>
          <w:p w:rsidR="00F16081" w:rsidRDefault="00343B84">
            <w:pPr>
              <w:snapToGrid w:val="0"/>
              <w:jc w:val="center"/>
              <w:rPr>
                <w:kern w:val="0"/>
                <w:sz w:val="24"/>
                <w:szCs w:val="21"/>
              </w:rPr>
            </w:pPr>
            <w:r>
              <w:rPr>
                <w:rFonts w:hAnsiTheme="minorEastAsia" w:cs="宋体" w:hint="eastAsia"/>
                <w:kern w:val="0"/>
                <w:sz w:val="24"/>
              </w:rPr>
              <w:t>序号</w:t>
            </w:r>
          </w:p>
        </w:tc>
        <w:tc>
          <w:tcPr>
            <w:tcW w:w="1790" w:type="dxa"/>
            <w:shd w:val="clear" w:color="auto" w:fill="auto"/>
            <w:vAlign w:val="center"/>
          </w:tcPr>
          <w:p w:rsidR="00F16081" w:rsidRDefault="00343B84">
            <w:pPr>
              <w:snapToGrid w:val="0"/>
              <w:jc w:val="center"/>
              <w:rPr>
                <w:kern w:val="0"/>
                <w:sz w:val="24"/>
                <w:szCs w:val="21"/>
              </w:rPr>
            </w:pPr>
            <w:r>
              <w:rPr>
                <w:rFonts w:hAnsiTheme="minorEastAsia"/>
                <w:kern w:val="0"/>
                <w:sz w:val="24"/>
                <w:szCs w:val="21"/>
              </w:rPr>
              <w:t>招标要求</w:t>
            </w:r>
          </w:p>
        </w:tc>
        <w:tc>
          <w:tcPr>
            <w:tcW w:w="2680" w:type="dxa"/>
            <w:shd w:val="clear" w:color="auto" w:fill="auto"/>
            <w:vAlign w:val="center"/>
          </w:tcPr>
          <w:p w:rsidR="00F16081" w:rsidRDefault="00343B84">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rsidR="00F16081" w:rsidRDefault="00343B84">
            <w:pPr>
              <w:widowControl/>
              <w:snapToGrid w:val="0"/>
              <w:jc w:val="center"/>
              <w:rPr>
                <w:kern w:val="0"/>
                <w:sz w:val="24"/>
                <w:szCs w:val="21"/>
              </w:rPr>
            </w:pPr>
            <w:r>
              <w:rPr>
                <w:rFonts w:hAnsiTheme="minorEastAsia"/>
                <w:kern w:val="0"/>
                <w:sz w:val="24"/>
                <w:szCs w:val="21"/>
              </w:rPr>
              <w:t>偏离</w:t>
            </w:r>
          </w:p>
          <w:p w:rsidR="00F16081" w:rsidRDefault="00343B84">
            <w:pPr>
              <w:widowControl/>
              <w:snapToGrid w:val="0"/>
              <w:jc w:val="center"/>
              <w:rPr>
                <w:kern w:val="0"/>
                <w:sz w:val="24"/>
                <w:szCs w:val="21"/>
              </w:rPr>
            </w:pPr>
            <w:r>
              <w:rPr>
                <w:rFonts w:hAnsiTheme="minorEastAsia"/>
                <w:kern w:val="0"/>
                <w:sz w:val="24"/>
                <w:szCs w:val="21"/>
              </w:rPr>
              <w:t>说明</w:t>
            </w:r>
          </w:p>
        </w:tc>
        <w:tc>
          <w:tcPr>
            <w:tcW w:w="1315" w:type="dxa"/>
            <w:shd w:val="clear" w:color="auto" w:fill="auto"/>
            <w:vAlign w:val="center"/>
          </w:tcPr>
          <w:p w:rsidR="00F16081" w:rsidRDefault="00343B84">
            <w:pPr>
              <w:widowControl/>
              <w:snapToGrid w:val="0"/>
              <w:jc w:val="center"/>
              <w:rPr>
                <w:kern w:val="0"/>
                <w:sz w:val="24"/>
                <w:szCs w:val="21"/>
              </w:rPr>
            </w:pPr>
            <w:r>
              <w:rPr>
                <w:rFonts w:hAnsiTheme="minorEastAsia" w:hint="eastAsia"/>
                <w:kern w:val="0"/>
                <w:sz w:val="24"/>
                <w:szCs w:val="21"/>
              </w:rPr>
              <w:t>技术支撑材料所在页码</w:t>
            </w:r>
          </w:p>
        </w:tc>
      </w:tr>
      <w:tr w:rsidR="00F16081">
        <w:trPr>
          <w:jc w:val="center"/>
        </w:trPr>
        <w:tc>
          <w:tcPr>
            <w:tcW w:w="843" w:type="dxa"/>
            <w:shd w:val="clear" w:color="auto" w:fill="auto"/>
            <w:vAlign w:val="center"/>
          </w:tcPr>
          <w:p w:rsidR="00F16081" w:rsidRDefault="00F16081">
            <w:pPr>
              <w:widowControl/>
              <w:snapToGrid w:val="0"/>
              <w:jc w:val="center"/>
              <w:rPr>
                <w:kern w:val="0"/>
                <w:sz w:val="24"/>
                <w:szCs w:val="21"/>
              </w:rPr>
            </w:pPr>
          </w:p>
        </w:tc>
        <w:tc>
          <w:tcPr>
            <w:tcW w:w="1039" w:type="dxa"/>
            <w:shd w:val="clear" w:color="auto" w:fill="auto"/>
            <w:vAlign w:val="center"/>
          </w:tcPr>
          <w:p w:rsidR="00F16081" w:rsidRDefault="00F16081">
            <w:pPr>
              <w:widowControl/>
              <w:snapToGrid w:val="0"/>
              <w:jc w:val="center"/>
              <w:rPr>
                <w:kern w:val="0"/>
                <w:sz w:val="24"/>
                <w:szCs w:val="21"/>
              </w:rPr>
            </w:pPr>
          </w:p>
        </w:tc>
        <w:tc>
          <w:tcPr>
            <w:tcW w:w="851" w:type="dxa"/>
            <w:shd w:val="clear" w:color="auto" w:fill="auto"/>
            <w:vAlign w:val="center"/>
          </w:tcPr>
          <w:p w:rsidR="00F16081" w:rsidRDefault="00F16081">
            <w:pPr>
              <w:widowControl/>
              <w:snapToGrid w:val="0"/>
              <w:jc w:val="center"/>
              <w:rPr>
                <w:kern w:val="0"/>
                <w:sz w:val="24"/>
                <w:szCs w:val="21"/>
              </w:rPr>
            </w:pPr>
          </w:p>
        </w:tc>
        <w:tc>
          <w:tcPr>
            <w:tcW w:w="1790" w:type="dxa"/>
            <w:shd w:val="clear" w:color="auto" w:fill="auto"/>
            <w:vAlign w:val="center"/>
          </w:tcPr>
          <w:p w:rsidR="00F16081" w:rsidRDefault="00F16081">
            <w:pPr>
              <w:widowControl/>
              <w:snapToGrid w:val="0"/>
              <w:jc w:val="center"/>
              <w:rPr>
                <w:kern w:val="0"/>
                <w:sz w:val="24"/>
                <w:szCs w:val="21"/>
              </w:rPr>
            </w:pPr>
          </w:p>
        </w:tc>
        <w:tc>
          <w:tcPr>
            <w:tcW w:w="2680" w:type="dxa"/>
            <w:shd w:val="clear" w:color="auto" w:fill="auto"/>
            <w:vAlign w:val="center"/>
          </w:tcPr>
          <w:p w:rsidR="00F16081" w:rsidRDefault="00F16081">
            <w:pPr>
              <w:widowControl/>
              <w:snapToGrid w:val="0"/>
              <w:jc w:val="center"/>
              <w:rPr>
                <w:kern w:val="0"/>
                <w:sz w:val="24"/>
                <w:szCs w:val="21"/>
              </w:rPr>
            </w:pPr>
          </w:p>
        </w:tc>
        <w:tc>
          <w:tcPr>
            <w:tcW w:w="1289" w:type="dxa"/>
            <w:shd w:val="clear" w:color="auto" w:fill="auto"/>
            <w:vAlign w:val="center"/>
          </w:tcPr>
          <w:p w:rsidR="00F16081" w:rsidRDefault="00F16081">
            <w:pPr>
              <w:widowControl/>
              <w:snapToGrid w:val="0"/>
              <w:jc w:val="center"/>
              <w:rPr>
                <w:kern w:val="0"/>
                <w:sz w:val="24"/>
                <w:szCs w:val="21"/>
              </w:rPr>
            </w:pPr>
          </w:p>
        </w:tc>
        <w:tc>
          <w:tcPr>
            <w:tcW w:w="1315" w:type="dxa"/>
            <w:shd w:val="clear" w:color="auto" w:fill="auto"/>
            <w:vAlign w:val="center"/>
          </w:tcPr>
          <w:p w:rsidR="00F16081" w:rsidRDefault="00F16081">
            <w:pPr>
              <w:widowControl/>
              <w:snapToGrid w:val="0"/>
              <w:jc w:val="center"/>
              <w:rPr>
                <w:kern w:val="0"/>
                <w:sz w:val="24"/>
                <w:szCs w:val="21"/>
              </w:rPr>
            </w:pPr>
          </w:p>
        </w:tc>
      </w:tr>
      <w:tr w:rsidR="00F16081">
        <w:trPr>
          <w:jc w:val="center"/>
        </w:trPr>
        <w:tc>
          <w:tcPr>
            <w:tcW w:w="843" w:type="dxa"/>
            <w:shd w:val="clear" w:color="auto" w:fill="auto"/>
            <w:vAlign w:val="center"/>
          </w:tcPr>
          <w:p w:rsidR="00F16081" w:rsidRDefault="00F16081">
            <w:pPr>
              <w:widowControl/>
              <w:snapToGrid w:val="0"/>
              <w:jc w:val="center"/>
              <w:rPr>
                <w:kern w:val="0"/>
                <w:sz w:val="24"/>
                <w:szCs w:val="21"/>
              </w:rPr>
            </w:pPr>
          </w:p>
        </w:tc>
        <w:tc>
          <w:tcPr>
            <w:tcW w:w="1039" w:type="dxa"/>
            <w:shd w:val="clear" w:color="auto" w:fill="auto"/>
            <w:vAlign w:val="center"/>
          </w:tcPr>
          <w:p w:rsidR="00F16081" w:rsidRDefault="00F16081">
            <w:pPr>
              <w:widowControl/>
              <w:snapToGrid w:val="0"/>
              <w:jc w:val="center"/>
              <w:rPr>
                <w:kern w:val="0"/>
                <w:sz w:val="24"/>
                <w:szCs w:val="21"/>
              </w:rPr>
            </w:pPr>
          </w:p>
        </w:tc>
        <w:tc>
          <w:tcPr>
            <w:tcW w:w="851" w:type="dxa"/>
            <w:shd w:val="clear" w:color="auto" w:fill="auto"/>
            <w:vAlign w:val="center"/>
          </w:tcPr>
          <w:p w:rsidR="00F16081" w:rsidRDefault="00F16081">
            <w:pPr>
              <w:widowControl/>
              <w:snapToGrid w:val="0"/>
              <w:jc w:val="center"/>
              <w:rPr>
                <w:kern w:val="0"/>
                <w:sz w:val="24"/>
                <w:szCs w:val="21"/>
              </w:rPr>
            </w:pPr>
          </w:p>
        </w:tc>
        <w:tc>
          <w:tcPr>
            <w:tcW w:w="1790" w:type="dxa"/>
            <w:shd w:val="clear" w:color="auto" w:fill="auto"/>
            <w:vAlign w:val="center"/>
          </w:tcPr>
          <w:p w:rsidR="00F16081" w:rsidRDefault="00F16081">
            <w:pPr>
              <w:widowControl/>
              <w:snapToGrid w:val="0"/>
              <w:jc w:val="center"/>
              <w:rPr>
                <w:kern w:val="0"/>
                <w:sz w:val="24"/>
                <w:szCs w:val="21"/>
              </w:rPr>
            </w:pPr>
          </w:p>
        </w:tc>
        <w:tc>
          <w:tcPr>
            <w:tcW w:w="2680" w:type="dxa"/>
            <w:shd w:val="clear" w:color="auto" w:fill="auto"/>
            <w:vAlign w:val="center"/>
          </w:tcPr>
          <w:p w:rsidR="00F16081" w:rsidRDefault="00F16081">
            <w:pPr>
              <w:widowControl/>
              <w:snapToGrid w:val="0"/>
              <w:jc w:val="center"/>
              <w:rPr>
                <w:kern w:val="0"/>
                <w:sz w:val="24"/>
                <w:szCs w:val="21"/>
              </w:rPr>
            </w:pPr>
          </w:p>
        </w:tc>
        <w:tc>
          <w:tcPr>
            <w:tcW w:w="1289" w:type="dxa"/>
            <w:shd w:val="clear" w:color="auto" w:fill="auto"/>
            <w:vAlign w:val="center"/>
          </w:tcPr>
          <w:p w:rsidR="00F16081" w:rsidRDefault="00F16081">
            <w:pPr>
              <w:widowControl/>
              <w:snapToGrid w:val="0"/>
              <w:jc w:val="center"/>
              <w:rPr>
                <w:kern w:val="0"/>
                <w:sz w:val="24"/>
                <w:szCs w:val="21"/>
              </w:rPr>
            </w:pPr>
          </w:p>
        </w:tc>
        <w:tc>
          <w:tcPr>
            <w:tcW w:w="1315" w:type="dxa"/>
            <w:shd w:val="clear" w:color="auto" w:fill="auto"/>
            <w:vAlign w:val="center"/>
          </w:tcPr>
          <w:p w:rsidR="00F16081" w:rsidRDefault="00F16081">
            <w:pPr>
              <w:widowControl/>
              <w:snapToGrid w:val="0"/>
              <w:jc w:val="center"/>
              <w:rPr>
                <w:kern w:val="0"/>
                <w:sz w:val="24"/>
                <w:szCs w:val="21"/>
              </w:rPr>
            </w:pPr>
          </w:p>
        </w:tc>
      </w:tr>
    </w:tbl>
    <w:p w:rsidR="00F16081" w:rsidRDefault="00343B84">
      <w:pPr>
        <w:snapToGrid w:val="0"/>
        <w:spacing w:line="480" w:lineRule="exact"/>
        <w:rPr>
          <w:sz w:val="24"/>
        </w:rPr>
      </w:pPr>
      <w:r>
        <w:rPr>
          <w:rFonts w:hAnsiTheme="minorEastAsia"/>
          <w:sz w:val="24"/>
        </w:rPr>
        <w:t>注：</w:t>
      </w:r>
    </w:p>
    <w:p w:rsidR="00F16081" w:rsidRDefault="00343B84">
      <w:pPr>
        <w:snapToGrid w:val="0"/>
        <w:spacing w:line="480" w:lineRule="exact"/>
        <w:rPr>
          <w:sz w:val="24"/>
        </w:rPr>
      </w:pPr>
      <w:r>
        <w:rPr>
          <w:sz w:val="24"/>
        </w:rPr>
        <w:t xml:space="preserve">1. </w:t>
      </w:r>
      <w:proofErr w:type="gramStart"/>
      <w:r>
        <w:rPr>
          <w:sz w:val="24"/>
        </w:rPr>
        <w:t>不</w:t>
      </w:r>
      <w:proofErr w:type="gramEnd"/>
      <w:r>
        <w:rPr>
          <w:sz w:val="24"/>
        </w:rPr>
        <w:t>如实填写偏离情况的投标文件将视为虚假材料。</w:t>
      </w:r>
    </w:p>
    <w:p w:rsidR="00F16081" w:rsidRDefault="00343B84">
      <w:pPr>
        <w:snapToGrid w:val="0"/>
        <w:spacing w:line="480" w:lineRule="exact"/>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w:t>
      </w:r>
      <w:r>
        <w:rPr>
          <w:rFonts w:hint="eastAsia"/>
          <w:sz w:val="24"/>
        </w:rPr>
        <w:t>文件</w:t>
      </w:r>
      <w:r>
        <w:rPr>
          <w:sz w:val="24"/>
        </w:rPr>
        <w:t>的</w:t>
      </w:r>
      <w:r>
        <w:rPr>
          <w:rFonts w:hint="eastAsia"/>
          <w:sz w:val="24"/>
        </w:rPr>
        <w:t>具体内容</w:t>
      </w:r>
      <w:r>
        <w:rPr>
          <w:sz w:val="24"/>
        </w:rPr>
        <w:t>。</w:t>
      </w:r>
    </w:p>
    <w:p w:rsidR="00F16081" w:rsidRDefault="00343B84">
      <w:pPr>
        <w:snapToGrid w:val="0"/>
        <w:spacing w:line="480" w:lineRule="exact"/>
        <w:rPr>
          <w:sz w:val="24"/>
        </w:rPr>
      </w:pPr>
      <w:r>
        <w:rPr>
          <w:rFonts w:hint="eastAsia"/>
          <w:sz w:val="24"/>
        </w:rPr>
        <w:t>3</w:t>
      </w:r>
      <w:r>
        <w:rPr>
          <w:sz w:val="24"/>
        </w:rPr>
        <w:t xml:space="preserve">. </w:t>
      </w:r>
      <w:r>
        <w:rPr>
          <w:sz w:val="24"/>
        </w:rPr>
        <w:t>偏离说明指招标要求与投标应答之间的不同之处。</w:t>
      </w:r>
    </w:p>
    <w:p w:rsidR="00F16081" w:rsidRDefault="00343B84">
      <w:pPr>
        <w:snapToGrid w:val="0"/>
        <w:spacing w:line="480" w:lineRule="exact"/>
        <w:rPr>
          <w:sz w:val="24"/>
        </w:rPr>
      </w:pPr>
      <w:r>
        <w:rPr>
          <w:rFonts w:hint="eastAsia"/>
          <w:sz w:val="24"/>
        </w:rPr>
        <w:t xml:space="preserve">4. </w:t>
      </w:r>
      <w:r>
        <w:rPr>
          <w:rFonts w:hint="eastAsia"/>
          <w:sz w:val="24"/>
        </w:rPr>
        <w:t>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F16081" w:rsidRDefault="00F16081" w:rsidP="00367915">
      <w:pPr>
        <w:spacing w:line="360" w:lineRule="auto"/>
        <w:ind w:firstLineChars="1700" w:firstLine="3794"/>
        <w:rPr>
          <w:sz w:val="24"/>
        </w:rPr>
      </w:pPr>
    </w:p>
    <w:p w:rsidR="00F16081" w:rsidRDefault="00343B84" w:rsidP="00367915">
      <w:pPr>
        <w:spacing w:line="360" w:lineRule="auto"/>
        <w:ind w:firstLineChars="1700" w:firstLine="3794"/>
        <w:rPr>
          <w:sz w:val="24"/>
        </w:rPr>
      </w:pPr>
      <w:r>
        <w:rPr>
          <w:sz w:val="24"/>
        </w:rPr>
        <w:t>投标人名称：</w:t>
      </w:r>
    </w:p>
    <w:p w:rsidR="00F16081" w:rsidRDefault="00343B84" w:rsidP="00367915">
      <w:pPr>
        <w:spacing w:line="360" w:lineRule="auto"/>
        <w:ind w:firstLineChars="1700" w:firstLine="3794"/>
        <w:rPr>
          <w:sz w:val="24"/>
        </w:rPr>
      </w:pPr>
      <w:r>
        <w:rPr>
          <w:sz w:val="24"/>
        </w:rPr>
        <w:t>日期：年月日</w:t>
      </w:r>
    </w:p>
    <w:p w:rsidR="00F16081" w:rsidRDefault="00343B84" w:rsidP="00367915">
      <w:pPr>
        <w:tabs>
          <w:tab w:val="left" w:pos="360"/>
        </w:tabs>
        <w:spacing w:afterLines="100" w:after="285" w:line="360" w:lineRule="auto"/>
        <w:ind w:firstLineChars="200" w:firstLine="446"/>
        <w:rPr>
          <w:sz w:val="24"/>
        </w:rPr>
      </w:pPr>
      <w:r>
        <w:rPr>
          <w:sz w:val="24"/>
        </w:rPr>
        <w:br w:type="page"/>
      </w:r>
      <w:r>
        <w:rPr>
          <w:rFonts w:hAnsiTheme="minorEastAsia"/>
          <w:sz w:val="24"/>
        </w:rPr>
        <w:lastRenderedPageBreak/>
        <w:t>附件</w:t>
      </w:r>
      <w:r>
        <w:rPr>
          <w:rFonts w:hint="eastAsia"/>
          <w:sz w:val="24"/>
        </w:rPr>
        <w:t>7</w:t>
      </w:r>
    </w:p>
    <w:p w:rsidR="00F16081" w:rsidRDefault="00343B84">
      <w:pPr>
        <w:autoSpaceDN w:val="0"/>
        <w:spacing w:line="360" w:lineRule="auto"/>
        <w:jc w:val="center"/>
        <w:rPr>
          <w:b/>
          <w:bCs/>
          <w:sz w:val="24"/>
        </w:rPr>
      </w:pPr>
      <w:r>
        <w:rPr>
          <w:rFonts w:hAnsiTheme="minorEastAsia" w:hint="eastAsia"/>
          <w:b/>
          <w:bCs/>
          <w:sz w:val="24"/>
        </w:rPr>
        <w:t>业绩</w:t>
      </w:r>
    </w:p>
    <w:p w:rsidR="00F16081" w:rsidRDefault="00F16081">
      <w:pPr>
        <w:spacing w:line="460" w:lineRule="exact"/>
        <w:ind w:left="192"/>
        <w:rPr>
          <w:sz w:val="24"/>
        </w:rPr>
      </w:pPr>
    </w:p>
    <w:p w:rsidR="00F16081" w:rsidRDefault="00343B84">
      <w:pPr>
        <w:spacing w:line="460" w:lineRule="exact"/>
        <w:rPr>
          <w:sz w:val="24"/>
        </w:rPr>
      </w:pPr>
      <w:r>
        <w:rPr>
          <w:rFonts w:hAnsiTheme="minorEastAsia"/>
          <w:sz w:val="24"/>
        </w:rPr>
        <w:t>项目名称：</w:t>
      </w:r>
    </w:p>
    <w:p w:rsidR="00F16081" w:rsidRDefault="00343B84">
      <w:pPr>
        <w:spacing w:line="460" w:lineRule="exact"/>
        <w:rPr>
          <w:sz w:val="24"/>
        </w:rPr>
      </w:pPr>
      <w:r>
        <w:rPr>
          <w:rFonts w:hAnsiTheme="minorEastAsia"/>
          <w:sz w:val="24"/>
        </w:rPr>
        <w:t>项目编号：</w:t>
      </w:r>
    </w:p>
    <w:p w:rsidR="00F16081" w:rsidRDefault="00343B84">
      <w:pPr>
        <w:spacing w:line="460" w:lineRule="exact"/>
        <w:rPr>
          <w:sz w:val="24"/>
          <w:u w:val="single"/>
        </w:rPr>
      </w:pPr>
      <w:r>
        <w:rPr>
          <w:rFonts w:hAnsiTheme="minorEastAsia"/>
          <w:sz w:val="24"/>
        </w:rPr>
        <w:t>包号：</w:t>
      </w:r>
    </w:p>
    <w:p w:rsidR="00F16081" w:rsidRDefault="00F16081">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890"/>
        <w:gridCol w:w="699"/>
        <w:gridCol w:w="1122"/>
        <w:gridCol w:w="1316"/>
        <w:gridCol w:w="1025"/>
        <w:gridCol w:w="696"/>
        <w:gridCol w:w="2280"/>
      </w:tblGrid>
      <w:tr w:rsidR="00F16081">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16081" w:rsidRDefault="00343B84">
            <w:pPr>
              <w:snapToGrid w:val="0"/>
              <w:jc w:val="center"/>
              <w:rPr>
                <w:sz w:val="24"/>
              </w:rPr>
            </w:pPr>
            <w:r>
              <w:rPr>
                <w:rFonts w:hAnsiTheme="minorEastAsia"/>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F16081" w:rsidRDefault="00343B84">
            <w:pPr>
              <w:snapToGrid w:val="0"/>
              <w:jc w:val="center"/>
              <w:rPr>
                <w:sz w:val="24"/>
              </w:rPr>
            </w:pPr>
            <w:r>
              <w:rPr>
                <w:rFonts w:hAnsiTheme="minorEastAsia"/>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F16081" w:rsidRDefault="00343B84">
            <w:pPr>
              <w:snapToGrid w:val="0"/>
              <w:jc w:val="center"/>
              <w:rPr>
                <w:sz w:val="24"/>
              </w:rPr>
            </w:pPr>
            <w:r>
              <w:rPr>
                <w:rFonts w:hAnsiTheme="minorEastAsia"/>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F16081" w:rsidRDefault="00343B84">
            <w:pPr>
              <w:snapToGrid w:val="0"/>
              <w:jc w:val="center"/>
              <w:rPr>
                <w:sz w:val="24"/>
              </w:rPr>
            </w:pPr>
            <w:r>
              <w:rPr>
                <w:rFonts w:hAnsiTheme="minorEastAsia"/>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F16081" w:rsidRDefault="00343B84">
            <w:pPr>
              <w:snapToGrid w:val="0"/>
              <w:jc w:val="center"/>
              <w:rPr>
                <w:sz w:val="24"/>
              </w:rPr>
            </w:pPr>
            <w:r>
              <w:rPr>
                <w:rFonts w:hAnsiTheme="minorEastAsia" w:hint="eastAsia"/>
                <w:sz w:val="24"/>
              </w:rPr>
              <w:t>用户</w:t>
            </w:r>
            <w:r>
              <w:rPr>
                <w:rFonts w:hAnsiTheme="minorEastAsia"/>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F16081" w:rsidRDefault="00343B84">
            <w:pPr>
              <w:snapToGrid w:val="0"/>
              <w:jc w:val="center"/>
              <w:rPr>
                <w:sz w:val="24"/>
              </w:rPr>
            </w:pPr>
            <w:r>
              <w:rPr>
                <w:rFonts w:hAnsiTheme="minorEastAsia"/>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F16081" w:rsidRDefault="00343B84">
            <w:pPr>
              <w:snapToGrid w:val="0"/>
              <w:jc w:val="center"/>
              <w:rPr>
                <w:sz w:val="24"/>
              </w:rPr>
            </w:pPr>
            <w:r>
              <w:rPr>
                <w:rFonts w:hAnsiTheme="minorEastAsia"/>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F16081" w:rsidRDefault="00343B84">
            <w:pPr>
              <w:snapToGrid w:val="0"/>
              <w:jc w:val="center"/>
              <w:rPr>
                <w:sz w:val="24"/>
              </w:rPr>
            </w:pPr>
            <w:r>
              <w:rPr>
                <w:rFonts w:hAnsiTheme="minorEastAsia" w:hint="eastAsia"/>
                <w:color w:val="000000"/>
                <w:sz w:val="24"/>
              </w:rPr>
              <w:t>用户盖章的</w:t>
            </w:r>
            <w:proofErr w:type="gramStart"/>
            <w:r>
              <w:rPr>
                <w:rFonts w:hAnsiTheme="minorEastAsia" w:hint="eastAsia"/>
                <w:color w:val="000000"/>
                <w:sz w:val="24"/>
              </w:rPr>
              <w:t>成功履行</w:t>
            </w:r>
            <w:proofErr w:type="gramEnd"/>
            <w:r>
              <w:rPr>
                <w:rFonts w:hAnsiTheme="minorEastAsia" w:hint="eastAsia"/>
                <w:color w:val="000000"/>
                <w:sz w:val="24"/>
              </w:rPr>
              <w:t>合同的相关证明材料</w:t>
            </w:r>
            <w:r>
              <w:rPr>
                <w:rFonts w:hAnsiTheme="minorEastAsia" w:hint="eastAsia"/>
                <w:bCs/>
                <w:sz w:val="24"/>
              </w:rPr>
              <w:t>扫描</w:t>
            </w:r>
            <w:proofErr w:type="gramStart"/>
            <w:r>
              <w:rPr>
                <w:rFonts w:hAnsiTheme="minorEastAsia" w:hint="eastAsia"/>
                <w:bCs/>
                <w:sz w:val="24"/>
              </w:rPr>
              <w:t>件所在</w:t>
            </w:r>
            <w:proofErr w:type="gramEnd"/>
            <w:r>
              <w:rPr>
                <w:rFonts w:hAnsiTheme="minorEastAsia" w:hint="eastAsia"/>
                <w:bCs/>
                <w:sz w:val="24"/>
              </w:rPr>
              <w:t>页码</w:t>
            </w:r>
          </w:p>
        </w:tc>
      </w:tr>
      <w:tr w:rsidR="00F16081">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r>
      <w:tr w:rsidR="00F16081">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r>
      <w:tr w:rsidR="00F16081">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r>
      <w:tr w:rsidR="00F16081">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r>
      <w:tr w:rsidR="00F16081">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r>
      <w:tr w:rsidR="00F16081">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r>
      <w:tr w:rsidR="00F16081">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r>
      <w:tr w:rsidR="00F16081">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r>
      <w:tr w:rsidR="00F16081">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r>
      <w:tr w:rsidR="00F16081">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r>
      <w:tr w:rsidR="00F16081">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16081" w:rsidRDefault="00F16081">
            <w:pPr>
              <w:snapToGrid w:val="0"/>
              <w:jc w:val="center"/>
              <w:rPr>
                <w:sz w:val="24"/>
              </w:rPr>
            </w:pPr>
          </w:p>
        </w:tc>
      </w:tr>
    </w:tbl>
    <w:p w:rsidR="00F16081" w:rsidRDefault="00F16081">
      <w:pPr>
        <w:spacing w:line="560" w:lineRule="exact"/>
        <w:jc w:val="center"/>
        <w:rPr>
          <w:sz w:val="24"/>
        </w:rPr>
      </w:pPr>
    </w:p>
    <w:p w:rsidR="00F16081" w:rsidRDefault="00343B84">
      <w:pPr>
        <w:spacing w:line="560" w:lineRule="exact"/>
        <w:rPr>
          <w:sz w:val="24"/>
        </w:rPr>
      </w:pPr>
      <w:r>
        <w:rPr>
          <w:rFonts w:hAnsiTheme="minorEastAsia"/>
          <w:sz w:val="24"/>
        </w:rPr>
        <w:t>备注：若</w:t>
      </w:r>
      <w:r>
        <w:rPr>
          <w:rFonts w:hAnsiTheme="minorEastAsia" w:hint="eastAsia"/>
          <w:sz w:val="24"/>
        </w:rPr>
        <w:t>招标文件第二部分评分因素及评标标准中</w:t>
      </w:r>
      <w:r>
        <w:rPr>
          <w:rFonts w:hAnsiTheme="minorEastAsia"/>
          <w:sz w:val="24"/>
        </w:rPr>
        <w:t>要求提供</w:t>
      </w:r>
      <w:r>
        <w:rPr>
          <w:rFonts w:hAnsiTheme="minorEastAsia" w:hint="eastAsia"/>
          <w:sz w:val="24"/>
        </w:rPr>
        <w:t>业绩</w:t>
      </w:r>
      <w:r>
        <w:rPr>
          <w:rFonts w:hAnsiTheme="minorEastAsia"/>
          <w:sz w:val="24"/>
        </w:rPr>
        <w:t>的，投标人所列业绩应按其要求将证明材料按顺序附后。</w:t>
      </w:r>
    </w:p>
    <w:p w:rsidR="00F16081" w:rsidRDefault="00F16081">
      <w:pPr>
        <w:spacing w:line="560" w:lineRule="exact"/>
        <w:rPr>
          <w:sz w:val="24"/>
        </w:rPr>
      </w:pPr>
    </w:p>
    <w:p w:rsidR="00F16081" w:rsidRDefault="00343B84" w:rsidP="00367915">
      <w:pPr>
        <w:spacing w:line="360" w:lineRule="auto"/>
        <w:ind w:firstLineChars="1700" w:firstLine="3794"/>
        <w:rPr>
          <w:sz w:val="24"/>
        </w:rPr>
      </w:pPr>
      <w:r>
        <w:rPr>
          <w:rFonts w:hAnsiTheme="minorEastAsia"/>
          <w:sz w:val="24"/>
        </w:rPr>
        <w:t>投标人名称：</w:t>
      </w:r>
    </w:p>
    <w:p w:rsidR="00F16081" w:rsidRDefault="00343B84" w:rsidP="00367915">
      <w:pPr>
        <w:spacing w:line="360" w:lineRule="auto"/>
        <w:ind w:firstLineChars="1700" w:firstLine="3794"/>
        <w:rPr>
          <w:sz w:val="24"/>
        </w:rPr>
      </w:pPr>
      <w:r>
        <w:rPr>
          <w:rFonts w:hAnsiTheme="minorEastAsia"/>
          <w:sz w:val="24"/>
        </w:rPr>
        <w:t>日期：年月日</w:t>
      </w:r>
    </w:p>
    <w:p w:rsidR="00F16081" w:rsidRDefault="00F16081">
      <w:pPr>
        <w:spacing w:line="460" w:lineRule="exact"/>
        <w:rPr>
          <w:sz w:val="24"/>
        </w:rPr>
      </w:pPr>
    </w:p>
    <w:p w:rsidR="00F16081" w:rsidRDefault="00343B84">
      <w:pPr>
        <w:widowControl/>
        <w:jc w:val="left"/>
        <w:rPr>
          <w:sz w:val="24"/>
        </w:rPr>
      </w:pPr>
      <w:r>
        <w:rPr>
          <w:sz w:val="24"/>
        </w:rPr>
        <w:br w:type="page"/>
      </w:r>
    </w:p>
    <w:p w:rsidR="00F16081" w:rsidRDefault="00343B84" w:rsidP="00367915">
      <w:pPr>
        <w:tabs>
          <w:tab w:val="left" w:pos="360"/>
        </w:tabs>
        <w:spacing w:afterLines="100" w:after="285" w:line="360" w:lineRule="auto"/>
        <w:ind w:firstLineChars="200" w:firstLine="446"/>
        <w:rPr>
          <w:sz w:val="24"/>
        </w:rPr>
      </w:pPr>
      <w:r>
        <w:rPr>
          <w:rFonts w:hAnsiTheme="minorEastAsia" w:hint="eastAsia"/>
          <w:sz w:val="24"/>
        </w:rPr>
        <w:lastRenderedPageBreak/>
        <w:t>附件</w:t>
      </w:r>
      <w:r>
        <w:rPr>
          <w:rFonts w:hint="eastAsia"/>
          <w:sz w:val="24"/>
        </w:rPr>
        <w:t>8</w:t>
      </w:r>
    </w:p>
    <w:p w:rsidR="00F16081" w:rsidRDefault="00343B84">
      <w:pPr>
        <w:autoSpaceDN w:val="0"/>
        <w:spacing w:line="360" w:lineRule="auto"/>
        <w:jc w:val="center"/>
        <w:rPr>
          <w:b/>
          <w:bCs/>
          <w:sz w:val="24"/>
        </w:rPr>
      </w:pPr>
      <w:r>
        <w:rPr>
          <w:rFonts w:hAnsiTheme="minorEastAsia" w:hint="eastAsia"/>
          <w:b/>
          <w:bCs/>
          <w:sz w:val="24"/>
        </w:rPr>
        <w:t>制造商售后服务承诺</w:t>
      </w:r>
    </w:p>
    <w:p w:rsidR="00F16081" w:rsidRDefault="00F16081" w:rsidP="00367915">
      <w:pPr>
        <w:autoSpaceDE w:val="0"/>
        <w:autoSpaceDN w:val="0"/>
        <w:adjustRightInd w:val="0"/>
        <w:spacing w:line="360" w:lineRule="auto"/>
        <w:ind w:firstLineChars="200" w:firstLine="446"/>
        <w:rPr>
          <w:color w:val="FF0000"/>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F16081">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16081" w:rsidRDefault="00343B84">
            <w:pPr>
              <w:pStyle w:val="11"/>
              <w:spacing w:line="360" w:lineRule="auto"/>
              <w:jc w:val="center"/>
              <w:rPr>
                <w:rFonts w:cs="Arial"/>
                <w:sz w:val="24"/>
              </w:rPr>
            </w:pPr>
            <w:r>
              <w:rPr>
                <w:rFonts w:hAnsiTheme="minorEastAsia"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F16081" w:rsidRDefault="00343B84">
            <w:pPr>
              <w:pStyle w:val="11"/>
              <w:spacing w:line="360" w:lineRule="auto"/>
              <w:jc w:val="center"/>
              <w:rPr>
                <w:rFonts w:cs="Arial"/>
                <w:sz w:val="24"/>
              </w:rPr>
            </w:pPr>
            <w:r>
              <w:rPr>
                <w:rFonts w:hAnsiTheme="minorEastAsia"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F16081" w:rsidRDefault="00343B84">
            <w:pPr>
              <w:pStyle w:val="11"/>
              <w:spacing w:line="360" w:lineRule="auto"/>
              <w:jc w:val="center"/>
              <w:rPr>
                <w:rFonts w:cs="Arial"/>
                <w:sz w:val="24"/>
              </w:rPr>
            </w:pPr>
            <w:r>
              <w:rPr>
                <w:rFonts w:hAnsiTheme="minorEastAsia" w:cs="Arial" w:hint="eastAsia"/>
                <w:sz w:val="24"/>
              </w:rPr>
              <w:t>承诺内容</w:t>
            </w:r>
          </w:p>
        </w:tc>
      </w:tr>
      <w:tr w:rsidR="00F16081">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F16081" w:rsidRDefault="00343B84">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F16081" w:rsidRDefault="00343B84">
            <w:pPr>
              <w:pStyle w:val="11"/>
              <w:spacing w:line="360" w:lineRule="auto"/>
              <w:jc w:val="center"/>
              <w:rPr>
                <w:rFonts w:cs="Arial"/>
                <w:bCs/>
                <w:sz w:val="24"/>
              </w:rPr>
            </w:pPr>
            <w:r>
              <w:rPr>
                <w:rFonts w:hAnsiTheme="minorEastAsia"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F16081" w:rsidRDefault="00F16081">
            <w:pPr>
              <w:pStyle w:val="11"/>
              <w:spacing w:line="360" w:lineRule="auto"/>
              <w:rPr>
                <w:rFonts w:cs="Arial"/>
                <w:bCs/>
                <w:sz w:val="24"/>
              </w:rPr>
            </w:pPr>
          </w:p>
        </w:tc>
      </w:tr>
      <w:tr w:rsidR="00F16081">
        <w:trPr>
          <w:cantSplit/>
          <w:trHeight w:val="2818"/>
          <w:jc w:val="center"/>
        </w:trPr>
        <w:tc>
          <w:tcPr>
            <w:tcW w:w="470" w:type="pct"/>
            <w:tcBorders>
              <w:top w:val="single" w:sz="4" w:space="0" w:color="auto"/>
              <w:left w:val="single" w:sz="4" w:space="0" w:color="auto"/>
              <w:right w:val="single" w:sz="4" w:space="0" w:color="auto"/>
            </w:tcBorders>
            <w:vAlign w:val="center"/>
          </w:tcPr>
          <w:p w:rsidR="00F16081" w:rsidRDefault="00343B84">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F16081" w:rsidRDefault="00343B84">
            <w:pPr>
              <w:pStyle w:val="11"/>
              <w:spacing w:line="360" w:lineRule="auto"/>
              <w:jc w:val="center"/>
              <w:rPr>
                <w:rFonts w:cs="Arial"/>
                <w:bCs/>
                <w:sz w:val="24"/>
              </w:rPr>
            </w:pPr>
            <w:r>
              <w:rPr>
                <w:rFonts w:hAnsiTheme="minorEastAsia"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F16081" w:rsidRDefault="00F16081">
            <w:pPr>
              <w:pStyle w:val="11"/>
              <w:spacing w:line="360" w:lineRule="auto"/>
              <w:rPr>
                <w:rFonts w:cs="Arial"/>
                <w:bCs/>
                <w:sz w:val="24"/>
              </w:rPr>
            </w:pPr>
          </w:p>
        </w:tc>
      </w:tr>
      <w:tr w:rsidR="00F16081">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16081" w:rsidRDefault="00343B84">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F16081" w:rsidRDefault="00343B84">
            <w:pPr>
              <w:pStyle w:val="11"/>
              <w:spacing w:line="360" w:lineRule="auto"/>
              <w:jc w:val="center"/>
              <w:rPr>
                <w:rFonts w:cs="Arial"/>
                <w:bCs/>
                <w:sz w:val="24"/>
              </w:rPr>
            </w:pPr>
            <w:r>
              <w:rPr>
                <w:rFonts w:hAnsiTheme="minorEastAsia"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F16081" w:rsidRDefault="00F16081">
            <w:pPr>
              <w:pStyle w:val="11"/>
              <w:spacing w:line="360" w:lineRule="auto"/>
              <w:rPr>
                <w:rFonts w:cs="Arial"/>
                <w:bCs/>
                <w:sz w:val="24"/>
              </w:rPr>
            </w:pPr>
          </w:p>
          <w:p w:rsidR="00F16081" w:rsidRDefault="00F16081">
            <w:pPr>
              <w:pStyle w:val="11"/>
              <w:spacing w:line="360" w:lineRule="auto"/>
              <w:rPr>
                <w:rFonts w:cs="Arial"/>
                <w:bCs/>
                <w:sz w:val="24"/>
              </w:rPr>
            </w:pPr>
          </w:p>
        </w:tc>
      </w:tr>
      <w:tr w:rsidR="00F16081">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16081" w:rsidRDefault="00343B84">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F16081" w:rsidRDefault="00343B84">
            <w:pPr>
              <w:pStyle w:val="11"/>
              <w:spacing w:line="360" w:lineRule="auto"/>
              <w:jc w:val="center"/>
              <w:rPr>
                <w:rFonts w:cs="Arial"/>
                <w:bCs/>
                <w:sz w:val="24"/>
              </w:rPr>
            </w:pPr>
            <w:r>
              <w:rPr>
                <w:rFonts w:hAnsiTheme="minorEastAsia"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F16081" w:rsidRDefault="00F16081">
            <w:pPr>
              <w:pStyle w:val="11"/>
              <w:spacing w:line="360" w:lineRule="auto"/>
              <w:rPr>
                <w:rFonts w:cs="Arial"/>
                <w:bCs/>
                <w:sz w:val="24"/>
              </w:rPr>
            </w:pPr>
          </w:p>
          <w:p w:rsidR="00F16081" w:rsidRDefault="00F16081">
            <w:pPr>
              <w:pStyle w:val="11"/>
              <w:spacing w:line="360" w:lineRule="auto"/>
              <w:rPr>
                <w:rFonts w:cs="Arial"/>
                <w:bCs/>
                <w:sz w:val="24"/>
              </w:rPr>
            </w:pPr>
          </w:p>
        </w:tc>
      </w:tr>
    </w:tbl>
    <w:p w:rsidR="00F16081" w:rsidRDefault="00F16081">
      <w:pPr>
        <w:spacing w:line="620" w:lineRule="exact"/>
        <w:rPr>
          <w:sz w:val="24"/>
        </w:rPr>
      </w:pPr>
    </w:p>
    <w:p w:rsidR="00F16081" w:rsidRDefault="00343B84" w:rsidP="00367915">
      <w:pPr>
        <w:spacing w:line="360" w:lineRule="auto"/>
        <w:ind w:firstLineChars="1700" w:firstLine="3794"/>
        <w:rPr>
          <w:sz w:val="24"/>
        </w:rPr>
      </w:pPr>
      <w:r>
        <w:rPr>
          <w:rFonts w:hAnsiTheme="minorEastAsia" w:hint="eastAsia"/>
          <w:sz w:val="24"/>
        </w:rPr>
        <w:t>制造商（加盖制造商公章）：</w:t>
      </w:r>
    </w:p>
    <w:p w:rsidR="00F16081" w:rsidRDefault="00343B84" w:rsidP="00367915">
      <w:pPr>
        <w:spacing w:line="360" w:lineRule="auto"/>
        <w:ind w:firstLineChars="1700" w:firstLine="3794"/>
        <w:rPr>
          <w:sz w:val="24"/>
        </w:rPr>
      </w:pPr>
      <w:r>
        <w:rPr>
          <w:rFonts w:hAnsiTheme="minorEastAsia"/>
          <w:sz w:val="24"/>
        </w:rPr>
        <w:t>日期：年月日</w:t>
      </w:r>
    </w:p>
    <w:p w:rsidR="00F16081" w:rsidRDefault="00F16081">
      <w:pPr>
        <w:snapToGrid w:val="0"/>
        <w:spacing w:line="360" w:lineRule="auto"/>
        <w:rPr>
          <w:color w:val="FF0000"/>
          <w:sz w:val="24"/>
          <w:szCs w:val="21"/>
        </w:rPr>
      </w:pPr>
    </w:p>
    <w:p w:rsidR="00F16081" w:rsidRDefault="00343B84">
      <w:pPr>
        <w:snapToGrid w:val="0"/>
        <w:spacing w:line="360" w:lineRule="auto"/>
        <w:rPr>
          <w:sz w:val="24"/>
          <w:szCs w:val="21"/>
        </w:rPr>
      </w:pPr>
      <w:r>
        <w:rPr>
          <w:rFonts w:hAnsiTheme="minorEastAsia" w:hint="eastAsia"/>
          <w:sz w:val="24"/>
          <w:szCs w:val="21"/>
        </w:rPr>
        <w:t>注：制造商售后服务承诺须加盖制造商公章原件扫描后放入电子投标文件，否则不予认定。</w:t>
      </w:r>
    </w:p>
    <w:p w:rsidR="00F16081" w:rsidRDefault="00F16081"/>
    <w:p w:rsidR="00F16081" w:rsidRDefault="00343B84">
      <w:pPr>
        <w:widowControl/>
        <w:jc w:val="left"/>
        <w:rPr>
          <w:b/>
          <w:bCs/>
          <w:sz w:val="24"/>
        </w:rPr>
      </w:pPr>
      <w:r>
        <w:rPr>
          <w:b/>
          <w:bCs/>
          <w:sz w:val="24"/>
        </w:rPr>
        <w:br w:type="page"/>
      </w:r>
    </w:p>
    <w:p w:rsidR="00F16081" w:rsidRDefault="00343B84">
      <w:pPr>
        <w:tabs>
          <w:tab w:val="left" w:pos="360"/>
        </w:tabs>
        <w:spacing w:line="360" w:lineRule="auto"/>
        <w:rPr>
          <w:b/>
          <w:bCs/>
          <w:sz w:val="24"/>
        </w:rPr>
      </w:pPr>
      <w:r>
        <w:rPr>
          <w:rFonts w:hint="eastAsia"/>
          <w:b/>
          <w:sz w:val="24"/>
        </w:rPr>
        <w:lastRenderedPageBreak/>
        <w:t>附件</w:t>
      </w:r>
      <w:r>
        <w:rPr>
          <w:rFonts w:hint="eastAsia"/>
          <w:b/>
          <w:sz w:val="24"/>
        </w:rPr>
        <w:t>9</w:t>
      </w:r>
    </w:p>
    <w:p w:rsidR="00F16081" w:rsidRDefault="00343B84">
      <w:pPr>
        <w:autoSpaceDN w:val="0"/>
        <w:spacing w:line="360" w:lineRule="auto"/>
        <w:jc w:val="center"/>
        <w:rPr>
          <w:b/>
          <w:bCs/>
          <w:sz w:val="24"/>
        </w:rPr>
      </w:pPr>
      <w:r>
        <w:rPr>
          <w:rFonts w:hAnsiTheme="minorEastAsia" w:hint="eastAsia"/>
          <w:b/>
          <w:bCs/>
          <w:sz w:val="24"/>
        </w:rPr>
        <w:t>投标人售后服务承诺</w:t>
      </w:r>
    </w:p>
    <w:p w:rsidR="00F16081" w:rsidRDefault="00F16081" w:rsidP="00367915">
      <w:pPr>
        <w:autoSpaceDE w:val="0"/>
        <w:autoSpaceDN w:val="0"/>
        <w:adjustRightInd w:val="0"/>
        <w:spacing w:line="360" w:lineRule="auto"/>
        <w:ind w:firstLineChars="200" w:firstLine="446"/>
        <w:rPr>
          <w:color w:val="FF0000"/>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F16081">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16081" w:rsidRDefault="00343B84">
            <w:pPr>
              <w:pStyle w:val="11"/>
              <w:spacing w:line="360" w:lineRule="auto"/>
              <w:jc w:val="center"/>
              <w:rPr>
                <w:rFonts w:cs="Arial"/>
                <w:sz w:val="24"/>
              </w:rPr>
            </w:pPr>
            <w:r>
              <w:rPr>
                <w:rFonts w:hAnsiTheme="minorEastAsia"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F16081" w:rsidRDefault="00343B84">
            <w:pPr>
              <w:pStyle w:val="11"/>
              <w:spacing w:line="360" w:lineRule="auto"/>
              <w:jc w:val="center"/>
              <w:rPr>
                <w:rFonts w:cs="Arial"/>
                <w:sz w:val="24"/>
              </w:rPr>
            </w:pPr>
            <w:r>
              <w:rPr>
                <w:rFonts w:hAnsiTheme="minorEastAsia"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F16081" w:rsidRDefault="00343B84">
            <w:pPr>
              <w:pStyle w:val="11"/>
              <w:spacing w:line="360" w:lineRule="auto"/>
              <w:jc w:val="center"/>
              <w:rPr>
                <w:rFonts w:cs="Arial"/>
                <w:sz w:val="24"/>
              </w:rPr>
            </w:pPr>
            <w:r>
              <w:rPr>
                <w:rFonts w:hAnsiTheme="minorEastAsia" w:cs="Arial" w:hint="eastAsia"/>
                <w:sz w:val="24"/>
              </w:rPr>
              <w:t>承诺内容</w:t>
            </w:r>
          </w:p>
        </w:tc>
      </w:tr>
      <w:tr w:rsidR="00F16081">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F16081" w:rsidRDefault="00343B84">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F16081" w:rsidRDefault="00343B84">
            <w:pPr>
              <w:pStyle w:val="11"/>
              <w:spacing w:line="360" w:lineRule="auto"/>
              <w:jc w:val="center"/>
              <w:rPr>
                <w:rFonts w:cs="Arial"/>
                <w:bCs/>
                <w:sz w:val="24"/>
              </w:rPr>
            </w:pPr>
            <w:r>
              <w:rPr>
                <w:rFonts w:hAnsiTheme="minorEastAsia"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F16081" w:rsidRDefault="00F16081">
            <w:pPr>
              <w:pStyle w:val="11"/>
              <w:spacing w:line="360" w:lineRule="auto"/>
              <w:rPr>
                <w:rFonts w:cs="Arial"/>
                <w:bCs/>
                <w:sz w:val="24"/>
              </w:rPr>
            </w:pPr>
          </w:p>
        </w:tc>
      </w:tr>
      <w:tr w:rsidR="00F16081">
        <w:trPr>
          <w:cantSplit/>
          <w:trHeight w:val="2818"/>
          <w:jc w:val="center"/>
        </w:trPr>
        <w:tc>
          <w:tcPr>
            <w:tcW w:w="470" w:type="pct"/>
            <w:tcBorders>
              <w:top w:val="single" w:sz="4" w:space="0" w:color="auto"/>
              <w:left w:val="single" w:sz="4" w:space="0" w:color="auto"/>
              <w:right w:val="single" w:sz="4" w:space="0" w:color="auto"/>
            </w:tcBorders>
            <w:vAlign w:val="center"/>
          </w:tcPr>
          <w:p w:rsidR="00F16081" w:rsidRDefault="00343B84">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F16081" w:rsidRDefault="00343B84">
            <w:pPr>
              <w:pStyle w:val="11"/>
              <w:spacing w:line="360" w:lineRule="auto"/>
              <w:jc w:val="center"/>
              <w:rPr>
                <w:rFonts w:cs="Arial"/>
                <w:bCs/>
                <w:sz w:val="24"/>
              </w:rPr>
            </w:pPr>
            <w:r>
              <w:rPr>
                <w:rFonts w:hAnsiTheme="minorEastAsia"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F16081" w:rsidRDefault="00F16081">
            <w:pPr>
              <w:pStyle w:val="11"/>
              <w:spacing w:line="360" w:lineRule="auto"/>
              <w:rPr>
                <w:rFonts w:cs="Arial"/>
                <w:bCs/>
                <w:sz w:val="24"/>
              </w:rPr>
            </w:pPr>
          </w:p>
        </w:tc>
      </w:tr>
      <w:tr w:rsidR="00F16081">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16081" w:rsidRDefault="00343B84">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F16081" w:rsidRDefault="00343B84">
            <w:pPr>
              <w:pStyle w:val="11"/>
              <w:spacing w:line="360" w:lineRule="auto"/>
              <w:jc w:val="center"/>
              <w:rPr>
                <w:rFonts w:cs="Arial"/>
                <w:bCs/>
                <w:sz w:val="24"/>
              </w:rPr>
            </w:pPr>
            <w:r>
              <w:rPr>
                <w:rFonts w:hAnsiTheme="minorEastAsia"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F16081" w:rsidRDefault="00F16081">
            <w:pPr>
              <w:pStyle w:val="11"/>
              <w:spacing w:line="360" w:lineRule="auto"/>
              <w:rPr>
                <w:rFonts w:cs="Arial"/>
                <w:bCs/>
                <w:sz w:val="24"/>
              </w:rPr>
            </w:pPr>
          </w:p>
          <w:p w:rsidR="00F16081" w:rsidRDefault="00F16081">
            <w:pPr>
              <w:pStyle w:val="11"/>
              <w:spacing w:line="360" w:lineRule="auto"/>
              <w:rPr>
                <w:rFonts w:cs="Arial"/>
                <w:bCs/>
                <w:sz w:val="24"/>
              </w:rPr>
            </w:pPr>
          </w:p>
        </w:tc>
      </w:tr>
      <w:tr w:rsidR="00F16081">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16081" w:rsidRDefault="00343B84">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F16081" w:rsidRDefault="00343B84">
            <w:pPr>
              <w:pStyle w:val="11"/>
              <w:spacing w:line="360" w:lineRule="auto"/>
              <w:jc w:val="center"/>
              <w:rPr>
                <w:rFonts w:cs="Arial"/>
                <w:bCs/>
                <w:sz w:val="24"/>
              </w:rPr>
            </w:pPr>
            <w:r>
              <w:rPr>
                <w:rFonts w:hAnsiTheme="minorEastAsia"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F16081" w:rsidRDefault="00F16081">
            <w:pPr>
              <w:pStyle w:val="11"/>
              <w:spacing w:line="360" w:lineRule="auto"/>
              <w:rPr>
                <w:rFonts w:cs="Arial"/>
                <w:bCs/>
                <w:sz w:val="24"/>
              </w:rPr>
            </w:pPr>
          </w:p>
          <w:p w:rsidR="00F16081" w:rsidRDefault="00F16081">
            <w:pPr>
              <w:pStyle w:val="11"/>
              <w:spacing w:line="360" w:lineRule="auto"/>
              <w:rPr>
                <w:rFonts w:cs="Arial"/>
                <w:bCs/>
                <w:sz w:val="24"/>
              </w:rPr>
            </w:pPr>
          </w:p>
        </w:tc>
      </w:tr>
    </w:tbl>
    <w:p w:rsidR="00F16081" w:rsidRDefault="00F16081">
      <w:pPr>
        <w:spacing w:line="620" w:lineRule="exact"/>
        <w:rPr>
          <w:sz w:val="24"/>
        </w:rPr>
      </w:pPr>
    </w:p>
    <w:p w:rsidR="00F16081" w:rsidRDefault="00343B84" w:rsidP="00367915">
      <w:pPr>
        <w:spacing w:line="360" w:lineRule="auto"/>
        <w:ind w:firstLineChars="1700" w:firstLine="3794"/>
        <w:rPr>
          <w:sz w:val="24"/>
        </w:rPr>
      </w:pPr>
      <w:r>
        <w:rPr>
          <w:rFonts w:hAnsiTheme="minorEastAsia"/>
          <w:sz w:val="24"/>
        </w:rPr>
        <w:t>投标人名称：</w:t>
      </w:r>
    </w:p>
    <w:p w:rsidR="00F16081" w:rsidRDefault="00343B84" w:rsidP="00367915">
      <w:pPr>
        <w:spacing w:line="360" w:lineRule="auto"/>
        <w:ind w:firstLineChars="1700" w:firstLine="3794"/>
        <w:rPr>
          <w:sz w:val="24"/>
        </w:rPr>
      </w:pPr>
      <w:r>
        <w:rPr>
          <w:rFonts w:hAnsiTheme="minorEastAsia"/>
          <w:sz w:val="24"/>
        </w:rPr>
        <w:t>日期：年月日</w:t>
      </w:r>
    </w:p>
    <w:p w:rsidR="00F16081" w:rsidRDefault="00F16081">
      <w:pPr>
        <w:spacing w:line="620" w:lineRule="exact"/>
        <w:rPr>
          <w:sz w:val="24"/>
        </w:rPr>
      </w:pPr>
    </w:p>
    <w:p w:rsidR="00F16081" w:rsidRDefault="00343B84">
      <w:pPr>
        <w:widowControl/>
        <w:jc w:val="left"/>
        <w:rPr>
          <w:sz w:val="24"/>
        </w:rPr>
      </w:pPr>
      <w:r>
        <w:rPr>
          <w:sz w:val="24"/>
        </w:rPr>
        <w:br w:type="page"/>
      </w:r>
    </w:p>
    <w:p w:rsidR="00F16081" w:rsidRDefault="00343B84">
      <w:pPr>
        <w:tabs>
          <w:tab w:val="left" w:pos="360"/>
        </w:tabs>
        <w:spacing w:afterLines="100" w:after="285" w:line="360" w:lineRule="auto"/>
        <w:rPr>
          <w:b/>
          <w:sz w:val="24"/>
        </w:rPr>
      </w:pPr>
      <w:r>
        <w:rPr>
          <w:rFonts w:hint="eastAsia"/>
          <w:b/>
          <w:sz w:val="24"/>
        </w:rPr>
        <w:lastRenderedPageBreak/>
        <w:t>附件</w:t>
      </w:r>
      <w:r>
        <w:rPr>
          <w:rFonts w:hint="eastAsia"/>
          <w:b/>
          <w:sz w:val="24"/>
        </w:rPr>
        <w:t>10</w:t>
      </w:r>
    </w:p>
    <w:p w:rsidR="00F16081" w:rsidRDefault="00343B84">
      <w:pPr>
        <w:autoSpaceDN w:val="0"/>
        <w:spacing w:line="360" w:lineRule="auto"/>
        <w:jc w:val="center"/>
        <w:rPr>
          <w:b/>
          <w:bCs/>
          <w:sz w:val="24"/>
        </w:rPr>
      </w:pPr>
      <w:r>
        <w:rPr>
          <w:rFonts w:hint="eastAsia"/>
          <w:b/>
          <w:bCs/>
          <w:sz w:val="24"/>
        </w:rPr>
        <w:t>政府采购政策情况表</w:t>
      </w:r>
    </w:p>
    <w:p w:rsidR="00F16081" w:rsidRDefault="00F16081">
      <w:pPr>
        <w:spacing w:line="460" w:lineRule="exact"/>
        <w:jc w:val="center"/>
        <w:rPr>
          <w:sz w:val="24"/>
        </w:rPr>
      </w:pPr>
    </w:p>
    <w:p w:rsidR="00F16081" w:rsidRDefault="00343B84">
      <w:pPr>
        <w:spacing w:line="460" w:lineRule="exact"/>
        <w:rPr>
          <w:sz w:val="24"/>
        </w:rPr>
      </w:pPr>
      <w:r>
        <w:rPr>
          <w:sz w:val="24"/>
        </w:rPr>
        <w:t>项目名称：</w:t>
      </w:r>
    </w:p>
    <w:p w:rsidR="00F16081" w:rsidRDefault="00343B84">
      <w:pPr>
        <w:spacing w:line="460" w:lineRule="exact"/>
        <w:rPr>
          <w:sz w:val="24"/>
        </w:rPr>
      </w:pPr>
      <w:r>
        <w:rPr>
          <w:sz w:val="24"/>
        </w:rPr>
        <w:t>项目编号：</w:t>
      </w:r>
    </w:p>
    <w:p w:rsidR="00F16081" w:rsidRDefault="00343B84">
      <w:pPr>
        <w:spacing w:line="460" w:lineRule="exact"/>
        <w:rPr>
          <w:sz w:val="24"/>
          <w:u w:val="single"/>
        </w:rPr>
      </w:pPr>
      <w:r>
        <w:rPr>
          <w:sz w:val="24"/>
        </w:rPr>
        <w:t>包号：</w:t>
      </w:r>
    </w:p>
    <w:p w:rsidR="00F16081" w:rsidRDefault="00343B84">
      <w:pPr>
        <w:spacing w:line="460" w:lineRule="exact"/>
        <w:rPr>
          <w:sz w:val="24"/>
          <w:szCs w:val="24"/>
        </w:rPr>
      </w:pPr>
      <w:r>
        <w:rPr>
          <w:sz w:val="24"/>
          <w:szCs w:val="24"/>
        </w:rPr>
        <w:t>填报要求：</w:t>
      </w:r>
    </w:p>
    <w:p w:rsidR="00F16081" w:rsidRDefault="00343B84">
      <w:pPr>
        <w:spacing w:line="460" w:lineRule="exact"/>
        <w:rPr>
          <w:sz w:val="24"/>
          <w:szCs w:val="24"/>
        </w:rPr>
      </w:pPr>
      <w:r>
        <w:rPr>
          <w:sz w:val="24"/>
          <w:szCs w:val="24"/>
        </w:rPr>
        <w:t>1.</w:t>
      </w:r>
      <w:r>
        <w:rPr>
          <w:sz w:val="24"/>
          <w:szCs w:val="24"/>
        </w:rPr>
        <w:t>本表的产品名称、品牌型号、金额应与《开标分项一览表》一致。</w:t>
      </w:r>
    </w:p>
    <w:p w:rsidR="00F16081" w:rsidRDefault="00343B84">
      <w:pPr>
        <w:spacing w:line="460" w:lineRule="exact"/>
        <w:rPr>
          <w:sz w:val="24"/>
          <w:szCs w:val="24"/>
        </w:rPr>
      </w:pPr>
      <w:r>
        <w:rPr>
          <w:sz w:val="24"/>
          <w:szCs w:val="24"/>
        </w:rPr>
        <w:t>2.“</w:t>
      </w:r>
      <w:r>
        <w:rPr>
          <w:sz w:val="24"/>
          <w:szCs w:val="24"/>
        </w:rPr>
        <w:t>制造商企业类型</w:t>
      </w:r>
      <w:r>
        <w:rPr>
          <w:sz w:val="24"/>
          <w:szCs w:val="24"/>
        </w:rPr>
        <w:t>”</w:t>
      </w:r>
      <w:r>
        <w:rPr>
          <w:sz w:val="24"/>
          <w:szCs w:val="24"/>
        </w:rPr>
        <w:t>栏填写内容为</w:t>
      </w:r>
      <w:r>
        <w:rPr>
          <w:sz w:val="24"/>
          <w:szCs w:val="24"/>
        </w:rPr>
        <w:t>“</w:t>
      </w:r>
      <w:r>
        <w:rPr>
          <w:sz w:val="24"/>
          <w:szCs w:val="24"/>
        </w:rPr>
        <w:t>微型</w:t>
      </w:r>
      <w:r>
        <w:rPr>
          <w:sz w:val="24"/>
          <w:szCs w:val="24"/>
        </w:rPr>
        <w:t>”</w:t>
      </w:r>
      <w:r>
        <w:rPr>
          <w:sz w:val="24"/>
          <w:szCs w:val="24"/>
        </w:rPr>
        <w:t>、</w:t>
      </w:r>
      <w:r>
        <w:rPr>
          <w:sz w:val="24"/>
          <w:szCs w:val="24"/>
        </w:rPr>
        <w:t>“</w:t>
      </w:r>
      <w:r>
        <w:rPr>
          <w:sz w:val="24"/>
          <w:szCs w:val="24"/>
        </w:rPr>
        <w:t>小型</w:t>
      </w:r>
      <w:r>
        <w:rPr>
          <w:sz w:val="24"/>
          <w:szCs w:val="24"/>
        </w:rPr>
        <w:t>”</w:t>
      </w:r>
      <w:r>
        <w:rPr>
          <w:sz w:val="24"/>
          <w:szCs w:val="24"/>
        </w:rPr>
        <w:t>、</w:t>
      </w:r>
      <w:r>
        <w:rPr>
          <w:sz w:val="24"/>
          <w:szCs w:val="24"/>
        </w:rPr>
        <w:t>“</w:t>
      </w:r>
      <w:r>
        <w:rPr>
          <w:sz w:val="24"/>
          <w:szCs w:val="24"/>
        </w:rPr>
        <w:t>监狱企业</w:t>
      </w:r>
      <w:r>
        <w:rPr>
          <w:sz w:val="24"/>
          <w:szCs w:val="24"/>
        </w:rPr>
        <w:t>”</w:t>
      </w:r>
      <w:r>
        <w:rPr>
          <w:sz w:val="24"/>
          <w:szCs w:val="24"/>
        </w:rPr>
        <w:t>或</w:t>
      </w:r>
      <w:r>
        <w:rPr>
          <w:sz w:val="24"/>
          <w:szCs w:val="24"/>
        </w:rPr>
        <w:t>“</w:t>
      </w:r>
      <w:r>
        <w:rPr>
          <w:sz w:val="24"/>
          <w:szCs w:val="24"/>
        </w:rPr>
        <w:t>残疾人福利性单位</w:t>
      </w:r>
      <w:r>
        <w:rPr>
          <w:sz w:val="24"/>
          <w:szCs w:val="24"/>
        </w:rPr>
        <w:t>”</w:t>
      </w:r>
      <w:r>
        <w:rPr>
          <w:sz w:val="24"/>
          <w:szCs w:val="24"/>
        </w:rPr>
        <w:t>。</w:t>
      </w:r>
    </w:p>
    <w:p w:rsidR="00F16081" w:rsidRDefault="00343B84">
      <w:pPr>
        <w:spacing w:line="460" w:lineRule="exact"/>
        <w:rPr>
          <w:sz w:val="24"/>
          <w:szCs w:val="24"/>
        </w:rPr>
      </w:pPr>
      <w:r>
        <w:rPr>
          <w:sz w:val="24"/>
          <w:szCs w:val="24"/>
        </w:rPr>
        <w:t xml:space="preserve">3. </w:t>
      </w:r>
      <w:r>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F16081" w:rsidRDefault="00343B84">
      <w:pPr>
        <w:spacing w:line="460" w:lineRule="exact"/>
        <w:rPr>
          <w:sz w:val="24"/>
          <w:szCs w:val="24"/>
        </w:rPr>
      </w:pPr>
      <w:r>
        <w:rPr>
          <w:sz w:val="24"/>
          <w:szCs w:val="24"/>
        </w:rPr>
        <w:t xml:space="preserve">4. </w:t>
      </w:r>
      <w:r>
        <w:rPr>
          <w:sz w:val="24"/>
          <w:szCs w:val="24"/>
        </w:rPr>
        <w:t>请投标人正确填写本表，所填内容将作为评审的依据。其内容或数据应与对应的证明资料相符，如果填写不完整或有误，不再享受上述政策优惠。</w:t>
      </w:r>
    </w:p>
    <w:p w:rsidR="00F16081" w:rsidRDefault="00343B84" w:rsidP="00367915">
      <w:pPr>
        <w:spacing w:line="460" w:lineRule="exact"/>
        <w:ind w:firstLineChars="3000" w:firstLine="6695"/>
        <w:rPr>
          <w:sz w:val="24"/>
          <w:szCs w:val="24"/>
        </w:rPr>
      </w:pPr>
      <w:r>
        <w:rPr>
          <w:sz w:val="24"/>
          <w:szCs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492"/>
        <w:gridCol w:w="1565"/>
        <w:gridCol w:w="1352"/>
        <w:gridCol w:w="1622"/>
        <w:gridCol w:w="1453"/>
      </w:tblGrid>
      <w:tr w:rsidR="00F16081">
        <w:trPr>
          <w:trHeight w:val="490"/>
          <w:jc w:val="center"/>
        </w:trPr>
        <w:tc>
          <w:tcPr>
            <w:tcW w:w="556" w:type="pct"/>
            <w:vMerge w:val="restart"/>
            <w:shd w:val="clear" w:color="auto" w:fill="auto"/>
            <w:vAlign w:val="center"/>
          </w:tcPr>
          <w:p w:rsidR="00F16081" w:rsidRDefault="00343B84">
            <w:pPr>
              <w:pStyle w:val="13"/>
              <w:tabs>
                <w:tab w:val="left" w:pos="1260"/>
              </w:tabs>
              <w:adjustRightInd w:val="0"/>
              <w:snapToGrid w:val="0"/>
              <w:jc w:val="center"/>
              <w:rPr>
                <w:szCs w:val="21"/>
                <w:lang w:val="en-GB"/>
              </w:rPr>
            </w:pPr>
            <w:r>
              <w:rPr>
                <w:szCs w:val="21"/>
                <w:lang w:val="en-GB"/>
              </w:rPr>
              <w:t>环境标志产品</w:t>
            </w:r>
          </w:p>
        </w:tc>
        <w:tc>
          <w:tcPr>
            <w:tcW w:w="886" w:type="pct"/>
            <w:shd w:val="clear" w:color="auto" w:fill="auto"/>
            <w:vAlign w:val="center"/>
          </w:tcPr>
          <w:p w:rsidR="00F16081" w:rsidRDefault="00343B84">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F16081" w:rsidRDefault="00343B84">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F16081" w:rsidRDefault="00343B84">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F16081" w:rsidRDefault="00343B84">
            <w:pPr>
              <w:pStyle w:val="13"/>
              <w:tabs>
                <w:tab w:val="left" w:pos="1260"/>
              </w:tabs>
              <w:adjustRightInd w:val="0"/>
              <w:snapToGrid w:val="0"/>
              <w:jc w:val="center"/>
              <w:rPr>
                <w:szCs w:val="21"/>
                <w:lang w:val="en-GB"/>
              </w:rPr>
            </w:pPr>
            <w:r>
              <w:rPr>
                <w:szCs w:val="21"/>
                <w:lang w:val="en-GB"/>
              </w:rPr>
              <w:t>环境标志认证证书编号</w:t>
            </w:r>
          </w:p>
        </w:tc>
        <w:tc>
          <w:tcPr>
            <w:tcW w:w="863" w:type="pct"/>
            <w:shd w:val="clear" w:color="auto" w:fill="auto"/>
            <w:vAlign w:val="center"/>
          </w:tcPr>
          <w:p w:rsidR="00F16081" w:rsidRDefault="00343B84">
            <w:pPr>
              <w:pStyle w:val="13"/>
              <w:tabs>
                <w:tab w:val="left" w:pos="1260"/>
              </w:tabs>
              <w:adjustRightInd w:val="0"/>
              <w:snapToGrid w:val="0"/>
              <w:jc w:val="center"/>
              <w:rPr>
                <w:szCs w:val="21"/>
                <w:lang w:val="en-GB"/>
              </w:rPr>
            </w:pPr>
            <w:r>
              <w:rPr>
                <w:szCs w:val="21"/>
                <w:lang w:val="en-GB"/>
              </w:rPr>
              <w:t>金额</w:t>
            </w:r>
          </w:p>
        </w:tc>
      </w:tr>
      <w:tr w:rsidR="00F16081">
        <w:trPr>
          <w:trHeight w:val="567"/>
          <w:jc w:val="center"/>
        </w:trPr>
        <w:tc>
          <w:tcPr>
            <w:tcW w:w="556" w:type="pct"/>
            <w:vMerge/>
            <w:shd w:val="clear" w:color="auto" w:fill="auto"/>
            <w:vAlign w:val="center"/>
          </w:tcPr>
          <w:p w:rsidR="00F16081" w:rsidRDefault="00F16081">
            <w:pPr>
              <w:pStyle w:val="13"/>
              <w:tabs>
                <w:tab w:val="left" w:pos="1260"/>
              </w:tabs>
              <w:adjustRightInd w:val="0"/>
              <w:snapToGrid w:val="0"/>
              <w:jc w:val="center"/>
              <w:rPr>
                <w:szCs w:val="21"/>
                <w:lang w:val="en-GB"/>
              </w:rPr>
            </w:pPr>
          </w:p>
        </w:tc>
        <w:tc>
          <w:tcPr>
            <w:tcW w:w="886" w:type="pct"/>
            <w:shd w:val="clear" w:color="auto" w:fill="auto"/>
            <w:vAlign w:val="center"/>
          </w:tcPr>
          <w:p w:rsidR="00F16081" w:rsidRDefault="00F16081">
            <w:pPr>
              <w:pStyle w:val="13"/>
              <w:tabs>
                <w:tab w:val="left" w:pos="1260"/>
              </w:tabs>
              <w:adjustRightInd w:val="0"/>
              <w:snapToGrid w:val="0"/>
              <w:jc w:val="center"/>
              <w:rPr>
                <w:szCs w:val="21"/>
                <w:lang w:val="en-GB"/>
              </w:rPr>
            </w:pPr>
          </w:p>
        </w:tc>
        <w:tc>
          <w:tcPr>
            <w:tcW w:w="929" w:type="pct"/>
            <w:shd w:val="clear" w:color="auto" w:fill="auto"/>
            <w:vAlign w:val="center"/>
          </w:tcPr>
          <w:p w:rsidR="00F16081" w:rsidRDefault="00F16081">
            <w:pPr>
              <w:pStyle w:val="13"/>
              <w:tabs>
                <w:tab w:val="left" w:pos="1260"/>
              </w:tabs>
              <w:adjustRightInd w:val="0"/>
              <w:snapToGrid w:val="0"/>
              <w:jc w:val="center"/>
              <w:rPr>
                <w:szCs w:val="21"/>
                <w:lang w:val="en-GB"/>
              </w:rPr>
            </w:pPr>
          </w:p>
        </w:tc>
        <w:tc>
          <w:tcPr>
            <w:tcW w:w="803" w:type="pct"/>
            <w:shd w:val="clear" w:color="auto" w:fill="auto"/>
            <w:vAlign w:val="center"/>
          </w:tcPr>
          <w:p w:rsidR="00F16081" w:rsidRDefault="00F16081">
            <w:pPr>
              <w:pStyle w:val="13"/>
              <w:tabs>
                <w:tab w:val="left" w:pos="1260"/>
              </w:tabs>
              <w:adjustRightInd w:val="0"/>
              <w:snapToGrid w:val="0"/>
              <w:jc w:val="center"/>
              <w:rPr>
                <w:szCs w:val="21"/>
                <w:lang w:val="en-GB"/>
              </w:rPr>
            </w:pPr>
          </w:p>
        </w:tc>
        <w:tc>
          <w:tcPr>
            <w:tcW w:w="963" w:type="pct"/>
            <w:shd w:val="clear" w:color="auto" w:fill="auto"/>
            <w:vAlign w:val="center"/>
          </w:tcPr>
          <w:p w:rsidR="00F16081" w:rsidRDefault="00F16081">
            <w:pPr>
              <w:pStyle w:val="13"/>
              <w:tabs>
                <w:tab w:val="left" w:pos="1260"/>
              </w:tabs>
              <w:adjustRightInd w:val="0"/>
              <w:snapToGrid w:val="0"/>
              <w:jc w:val="center"/>
              <w:rPr>
                <w:szCs w:val="21"/>
                <w:lang w:val="en-GB"/>
              </w:rPr>
            </w:pPr>
          </w:p>
        </w:tc>
        <w:tc>
          <w:tcPr>
            <w:tcW w:w="863" w:type="pct"/>
            <w:shd w:val="clear" w:color="auto" w:fill="auto"/>
            <w:vAlign w:val="center"/>
          </w:tcPr>
          <w:p w:rsidR="00F16081" w:rsidRDefault="00F16081">
            <w:pPr>
              <w:pStyle w:val="13"/>
              <w:tabs>
                <w:tab w:val="left" w:pos="1260"/>
              </w:tabs>
              <w:adjustRightInd w:val="0"/>
              <w:snapToGrid w:val="0"/>
              <w:jc w:val="center"/>
              <w:rPr>
                <w:szCs w:val="21"/>
                <w:lang w:val="en-GB"/>
              </w:rPr>
            </w:pPr>
          </w:p>
        </w:tc>
      </w:tr>
      <w:tr w:rsidR="00F16081">
        <w:trPr>
          <w:trHeight w:val="567"/>
          <w:jc w:val="center"/>
        </w:trPr>
        <w:tc>
          <w:tcPr>
            <w:tcW w:w="556" w:type="pct"/>
            <w:vMerge/>
            <w:shd w:val="clear" w:color="auto" w:fill="auto"/>
            <w:vAlign w:val="center"/>
          </w:tcPr>
          <w:p w:rsidR="00F16081" w:rsidRDefault="00F16081">
            <w:pPr>
              <w:pStyle w:val="13"/>
              <w:tabs>
                <w:tab w:val="left" w:pos="1260"/>
              </w:tabs>
              <w:adjustRightInd w:val="0"/>
              <w:snapToGrid w:val="0"/>
              <w:jc w:val="center"/>
              <w:rPr>
                <w:szCs w:val="21"/>
                <w:lang w:val="en-GB"/>
              </w:rPr>
            </w:pPr>
          </w:p>
        </w:tc>
        <w:tc>
          <w:tcPr>
            <w:tcW w:w="886" w:type="pct"/>
            <w:shd w:val="clear" w:color="auto" w:fill="auto"/>
            <w:vAlign w:val="center"/>
          </w:tcPr>
          <w:p w:rsidR="00F16081" w:rsidRDefault="00F16081">
            <w:pPr>
              <w:pStyle w:val="13"/>
              <w:tabs>
                <w:tab w:val="left" w:pos="1260"/>
              </w:tabs>
              <w:adjustRightInd w:val="0"/>
              <w:snapToGrid w:val="0"/>
              <w:jc w:val="center"/>
              <w:rPr>
                <w:szCs w:val="21"/>
                <w:lang w:val="en-GB"/>
              </w:rPr>
            </w:pPr>
          </w:p>
        </w:tc>
        <w:tc>
          <w:tcPr>
            <w:tcW w:w="929" w:type="pct"/>
            <w:shd w:val="clear" w:color="auto" w:fill="auto"/>
            <w:vAlign w:val="center"/>
          </w:tcPr>
          <w:p w:rsidR="00F16081" w:rsidRDefault="00F16081">
            <w:pPr>
              <w:pStyle w:val="13"/>
              <w:tabs>
                <w:tab w:val="left" w:pos="1260"/>
              </w:tabs>
              <w:adjustRightInd w:val="0"/>
              <w:snapToGrid w:val="0"/>
              <w:jc w:val="center"/>
              <w:rPr>
                <w:szCs w:val="21"/>
                <w:lang w:val="en-GB"/>
              </w:rPr>
            </w:pPr>
          </w:p>
        </w:tc>
        <w:tc>
          <w:tcPr>
            <w:tcW w:w="803" w:type="pct"/>
            <w:shd w:val="clear" w:color="auto" w:fill="auto"/>
            <w:vAlign w:val="center"/>
          </w:tcPr>
          <w:p w:rsidR="00F16081" w:rsidRDefault="00F16081">
            <w:pPr>
              <w:pStyle w:val="13"/>
              <w:tabs>
                <w:tab w:val="left" w:pos="1260"/>
              </w:tabs>
              <w:adjustRightInd w:val="0"/>
              <w:snapToGrid w:val="0"/>
              <w:jc w:val="center"/>
              <w:rPr>
                <w:szCs w:val="21"/>
                <w:lang w:val="en-GB"/>
              </w:rPr>
            </w:pPr>
          </w:p>
        </w:tc>
        <w:tc>
          <w:tcPr>
            <w:tcW w:w="963" w:type="pct"/>
            <w:shd w:val="clear" w:color="auto" w:fill="auto"/>
            <w:vAlign w:val="center"/>
          </w:tcPr>
          <w:p w:rsidR="00F16081" w:rsidRDefault="00F16081">
            <w:pPr>
              <w:pStyle w:val="13"/>
              <w:tabs>
                <w:tab w:val="left" w:pos="1260"/>
              </w:tabs>
              <w:adjustRightInd w:val="0"/>
              <w:snapToGrid w:val="0"/>
              <w:jc w:val="center"/>
              <w:rPr>
                <w:szCs w:val="21"/>
                <w:lang w:val="en-GB"/>
              </w:rPr>
            </w:pPr>
          </w:p>
        </w:tc>
        <w:tc>
          <w:tcPr>
            <w:tcW w:w="863" w:type="pct"/>
            <w:shd w:val="clear" w:color="auto" w:fill="auto"/>
            <w:vAlign w:val="center"/>
          </w:tcPr>
          <w:p w:rsidR="00F16081" w:rsidRDefault="00F16081">
            <w:pPr>
              <w:pStyle w:val="13"/>
              <w:tabs>
                <w:tab w:val="left" w:pos="1260"/>
              </w:tabs>
              <w:adjustRightInd w:val="0"/>
              <w:snapToGrid w:val="0"/>
              <w:jc w:val="center"/>
              <w:rPr>
                <w:szCs w:val="21"/>
                <w:lang w:val="en-GB"/>
              </w:rPr>
            </w:pPr>
          </w:p>
        </w:tc>
      </w:tr>
      <w:tr w:rsidR="00F16081">
        <w:trPr>
          <w:trHeight w:val="567"/>
          <w:jc w:val="center"/>
        </w:trPr>
        <w:tc>
          <w:tcPr>
            <w:tcW w:w="556" w:type="pct"/>
            <w:vMerge/>
            <w:shd w:val="clear" w:color="auto" w:fill="auto"/>
            <w:vAlign w:val="center"/>
          </w:tcPr>
          <w:p w:rsidR="00F16081" w:rsidRDefault="00F16081">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F16081" w:rsidRDefault="00343B84">
            <w:pPr>
              <w:pStyle w:val="13"/>
              <w:tabs>
                <w:tab w:val="left" w:pos="1260"/>
              </w:tabs>
              <w:adjustRightInd w:val="0"/>
              <w:snapToGrid w:val="0"/>
              <w:jc w:val="center"/>
              <w:rPr>
                <w:szCs w:val="21"/>
                <w:lang w:val="en-GB"/>
              </w:rPr>
            </w:pPr>
            <w:r>
              <w:rPr>
                <w:szCs w:val="21"/>
                <w:lang w:val="en-GB"/>
              </w:rPr>
              <w:t>环境标志产品金额合计</w:t>
            </w:r>
          </w:p>
        </w:tc>
        <w:tc>
          <w:tcPr>
            <w:tcW w:w="863" w:type="pct"/>
            <w:shd w:val="clear" w:color="auto" w:fill="auto"/>
            <w:vAlign w:val="center"/>
          </w:tcPr>
          <w:p w:rsidR="00F16081" w:rsidRDefault="00343B84">
            <w:pPr>
              <w:pStyle w:val="13"/>
              <w:tabs>
                <w:tab w:val="left" w:pos="1260"/>
              </w:tabs>
              <w:adjustRightInd w:val="0"/>
              <w:snapToGrid w:val="0"/>
              <w:jc w:val="center"/>
              <w:rPr>
                <w:b/>
                <w:szCs w:val="21"/>
                <w:lang w:val="en-GB"/>
              </w:rPr>
            </w:pPr>
            <w:r>
              <w:rPr>
                <w:b/>
                <w:szCs w:val="21"/>
                <w:lang w:val="en-GB"/>
              </w:rPr>
              <w:t>元</w:t>
            </w:r>
          </w:p>
        </w:tc>
      </w:tr>
      <w:tr w:rsidR="00F16081">
        <w:trPr>
          <w:trHeight w:val="567"/>
          <w:jc w:val="center"/>
        </w:trPr>
        <w:tc>
          <w:tcPr>
            <w:tcW w:w="556" w:type="pct"/>
            <w:vMerge/>
            <w:shd w:val="clear" w:color="auto" w:fill="auto"/>
            <w:vAlign w:val="center"/>
          </w:tcPr>
          <w:p w:rsidR="00F16081" w:rsidRDefault="00F16081">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F16081" w:rsidRDefault="00343B84">
            <w:pPr>
              <w:pStyle w:val="13"/>
              <w:tabs>
                <w:tab w:val="left" w:pos="1260"/>
              </w:tabs>
              <w:adjustRightInd w:val="0"/>
              <w:snapToGrid w:val="0"/>
              <w:jc w:val="center"/>
              <w:rPr>
                <w:szCs w:val="21"/>
                <w:lang w:val="en-GB"/>
              </w:rPr>
            </w:pPr>
            <w:r>
              <w:rPr>
                <w:szCs w:val="21"/>
                <w:lang w:val="en-GB"/>
              </w:rPr>
              <w:t>比重（环境标志产品金额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F16081" w:rsidRDefault="00343B84">
            <w:pPr>
              <w:pStyle w:val="13"/>
              <w:tabs>
                <w:tab w:val="left" w:pos="1260"/>
              </w:tabs>
              <w:adjustRightInd w:val="0"/>
              <w:snapToGrid w:val="0"/>
              <w:jc w:val="center"/>
              <w:rPr>
                <w:b/>
                <w:szCs w:val="21"/>
                <w:lang w:val="en-GB"/>
              </w:rPr>
            </w:pPr>
            <w:r>
              <w:rPr>
                <w:b/>
                <w:szCs w:val="21"/>
                <w:lang w:val="en-GB"/>
              </w:rPr>
              <w:t>%</w:t>
            </w:r>
          </w:p>
        </w:tc>
      </w:tr>
      <w:tr w:rsidR="00F16081">
        <w:trPr>
          <w:trHeight w:val="567"/>
          <w:jc w:val="center"/>
        </w:trPr>
        <w:tc>
          <w:tcPr>
            <w:tcW w:w="556" w:type="pct"/>
            <w:vMerge/>
            <w:shd w:val="clear" w:color="auto" w:fill="auto"/>
            <w:vAlign w:val="center"/>
          </w:tcPr>
          <w:p w:rsidR="00F16081" w:rsidRDefault="00F16081">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F16081" w:rsidRDefault="00343B84">
            <w:pPr>
              <w:pStyle w:val="13"/>
              <w:tabs>
                <w:tab w:val="left" w:pos="1260"/>
              </w:tabs>
              <w:adjustRightInd w:val="0"/>
              <w:snapToGrid w:val="0"/>
              <w:jc w:val="center"/>
              <w:rPr>
                <w:b/>
                <w:szCs w:val="21"/>
                <w:lang w:val="en-GB"/>
              </w:rPr>
            </w:pPr>
            <w:r>
              <w:rPr>
                <w:szCs w:val="21"/>
                <w:lang w:val="en-GB"/>
              </w:rPr>
              <w:t>环境标志产品</w:t>
            </w:r>
            <w:r>
              <w:rPr>
                <w:szCs w:val="21"/>
              </w:rPr>
              <w:t>证明材料见投标文件</w:t>
            </w:r>
            <w:proofErr w:type="gramStart"/>
            <w:r>
              <w:rPr>
                <w:szCs w:val="21"/>
              </w:rPr>
              <w:t>第至页</w:t>
            </w:r>
            <w:proofErr w:type="gramEnd"/>
            <w:r>
              <w:rPr>
                <w:szCs w:val="21"/>
              </w:rPr>
              <w:t>。</w:t>
            </w:r>
          </w:p>
        </w:tc>
      </w:tr>
      <w:tr w:rsidR="00F16081">
        <w:trPr>
          <w:trHeight w:val="729"/>
          <w:jc w:val="center"/>
        </w:trPr>
        <w:tc>
          <w:tcPr>
            <w:tcW w:w="556" w:type="pct"/>
            <w:vMerge w:val="restart"/>
            <w:shd w:val="clear" w:color="auto" w:fill="auto"/>
            <w:vAlign w:val="center"/>
          </w:tcPr>
          <w:p w:rsidR="00F16081" w:rsidRDefault="00343B84">
            <w:pPr>
              <w:pStyle w:val="13"/>
              <w:tabs>
                <w:tab w:val="left" w:pos="1260"/>
              </w:tabs>
              <w:adjustRightInd w:val="0"/>
              <w:snapToGrid w:val="0"/>
              <w:jc w:val="center"/>
              <w:rPr>
                <w:szCs w:val="21"/>
                <w:lang w:val="en-GB"/>
              </w:rPr>
            </w:pPr>
            <w:r>
              <w:rPr>
                <w:szCs w:val="21"/>
                <w:lang w:val="en-GB"/>
              </w:rPr>
              <w:t>节能产品（非强制节能产品）</w:t>
            </w:r>
          </w:p>
        </w:tc>
        <w:tc>
          <w:tcPr>
            <w:tcW w:w="886" w:type="pct"/>
            <w:shd w:val="clear" w:color="auto" w:fill="auto"/>
            <w:vAlign w:val="center"/>
          </w:tcPr>
          <w:p w:rsidR="00F16081" w:rsidRDefault="00343B84">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F16081" w:rsidRDefault="00343B84">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F16081" w:rsidRDefault="00343B84">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F16081" w:rsidRDefault="00343B84">
            <w:pPr>
              <w:pStyle w:val="13"/>
              <w:tabs>
                <w:tab w:val="left" w:pos="1260"/>
              </w:tabs>
              <w:adjustRightInd w:val="0"/>
              <w:snapToGrid w:val="0"/>
              <w:jc w:val="center"/>
              <w:rPr>
                <w:szCs w:val="21"/>
                <w:lang w:val="en-GB"/>
              </w:rPr>
            </w:pPr>
            <w:r>
              <w:rPr>
                <w:szCs w:val="21"/>
                <w:lang w:val="en-GB"/>
              </w:rPr>
              <w:t>节能认证证书编号</w:t>
            </w:r>
          </w:p>
        </w:tc>
        <w:tc>
          <w:tcPr>
            <w:tcW w:w="863" w:type="pct"/>
            <w:shd w:val="clear" w:color="auto" w:fill="auto"/>
            <w:vAlign w:val="center"/>
          </w:tcPr>
          <w:p w:rsidR="00F16081" w:rsidRDefault="00343B84">
            <w:pPr>
              <w:pStyle w:val="13"/>
              <w:tabs>
                <w:tab w:val="left" w:pos="1260"/>
              </w:tabs>
              <w:adjustRightInd w:val="0"/>
              <w:snapToGrid w:val="0"/>
              <w:jc w:val="center"/>
              <w:rPr>
                <w:szCs w:val="21"/>
                <w:lang w:val="en-GB"/>
              </w:rPr>
            </w:pPr>
            <w:r>
              <w:rPr>
                <w:szCs w:val="21"/>
                <w:lang w:val="en-GB"/>
              </w:rPr>
              <w:t>金额</w:t>
            </w:r>
          </w:p>
        </w:tc>
      </w:tr>
      <w:tr w:rsidR="00F16081">
        <w:trPr>
          <w:trHeight w:val="186"/>
          <w:jc w:val="center"/>
        </w:trPr>
        <w:tc>
          <w:tcPr>
            <w:tcW w:w="556" w:type="pct"/>
            <w:vMerge/>
            <w:shd w:val="clear" w:color="auto" w:fill="auto"/>
            <w:vAlign w:val="center"/>
          </w:tcPr>
          <w:p w:rsidR="00F16081" w:rsidRDefault="00F16081">
            <w:pPr>
              <w:pStyle w:val="13"/>
              <w:tabs>
                <w:tab w:val="left" w:pos="1260"/>
              </w:tabs>
              <w:adjustRightInd w:val="0"/>
              <w:snapToGrid w:val="0"/>
              <w:jc w:val="center"/>
              <w:rPr>
                <w:szCs w:val="21"/>
                <w:lang w:val="en-GB"/>
              </w:rPr>
            </w:pPr>
          </w:p>
        </w:tc>
        <w:tc>
          <w:tcPr>
            <w:tcW w:w="886" w:type="pct"/>
            <w:shd w:val="clear" w:color="auto" w:fill="auto"/>
            <w:vAlign w:val="center"/>
          </w:tcPr>
          <w:p w:rsidR="00F16081" w:rsidRDefault="00F16081">
            <w:pPr>
              <w:pStyle w:val="13"/>
              <w:tabs>
                <w:tab w:val="left" w:pos="1260"/>
              </w:tabs>
              <w:adjustRightInd w:val="0"/>
              <w:snapToGrid w:val="0"/>
              <w:jc w:val="center"/>
              <w:rPr>
                <w:szCs w:val="21"/>
                <w:lang w:val="en-GB"/>
              </w:rPr>
            </w:pPr>
          </w:p>
        </w:tc>
        <w:tc>
          <w:tcPr>
            <w:tcW w:w="929" w:type="pct"/>
            <w:shd w:val="clear" w:color="auto" w:fill="auto"/>
            <w:vAlign w:val="center"/>
          </w:tcPr>
          <w:p w:rsidR="00F16081" w:rsidRDefault="00F16081">
            <w:pPr>
              <w:pStyle w:val="13"/>
              <w:tabs>
                <w:tab w:val="left" w:pos="1260"/>
              </w:tabs>
              <w:adjustRightInd w:val="0"/>
              <w:snapToGrid w:val="0"/>
              <w:jc w:val="center"/>
              <w:rPr>
                <w:szCs w:val="21"/>
                <w:lang w:val="en-GB"/>
              </w:rPr>
            </w:pPr>
          </w:p>
        </w:tc>
        <w:tc>
          <w:tcPr>
            <w:tcW w:w="803" w:type="pct"/>
            <w:shd w:val="clear" w:color="auto" w:fill="auto"/>
            <w:vAlign w:val="center"/>
          </w:tcPr>
          <w:p w:rsidR="00F16081" w:rsidRDefault="00F16081">
            <w:pPr>
              <w:pStyle w:val="13"/>
              <w:tabs>
                <w:tab w:val="left" w:pos="1260"/>
              </w:tabs>
              <w:adjustRightInd w:val="0"/>
              <w:snapToGrid w:val="0"/>
              <w:jc w:val="center"/>
              <w:rPr>
                <w:szCs w:val="21"/>
                <w:lang w:val="en-GB"/>
              </w:rPr>
            </w:pPr>
          </w:p>
        </w:tc>
        <w:tc>
          <w:tcPr>
            <w:tcW w:w="963" w:type="pct"/>
            <w:shd w:val="clear" w:color="auto" w:fill="auto"/>
            <w:vAlign w:val="center"/>
          </w:tcPr>
          <w:p w:rsidR="00F16081" w:rsidRDefault="00F16081">
            <w:pPr>
              <w:pStyle w:val="13"/>
              <w:tabs>
                <w:tab w:val="left" w:pos="1260"/>
              </w:tabs>
              <w:adjustRightInd w:val="0"/>
              <w:snapToGrid w:val="0"/>
              <w:jc w:val="center"/>
              <w:rPr>
                <w:szCs w:val="21"/>
                <w:lang w:val="en-GB"/>
              </w:rPr>
            </w:pPr>
          </w:p>
        </w:tc>
        <w:tc>
          <w:tcPr>
            <w:tcW w:w="863" w:type="pct"/>
            <w:shd w:val="clear" w:color="auto" w:fill="auto"/>
            <w:vAlign w:val="center"/>
          </w:tcPr>
          <w:p w:rsidR="00F16081" w:rsidRDefault="00F16081">
            <w:pPr>
              <w:pStyle w:val="13"/>
              <w:tabs>
                <w:tab w:val="left" w:pos="1260"/>
              </w:tabs>
              <w:adjustRightInd w:val="0"/>
              <w:snapToGrid w:val="0"/>
              <w:jc w:val="center"/>
              <w:rPr>
                <w:szCs w:val="21"/>
                <w:lang w:val="en-GB"/>
              </w:rPr>
            </w:pPr>
          </w:p>
        </w:tc>
      </w:tr>
      <w:tr w:rsidR="00F16081">
        <w:trPr>
          <w:trHeight w:val="224"/>
          <w:jc w:val="center"/>
        </w:trPr>
        <w:tc>
          <w:tcPr>
            <w:tcW w:w="556" w:type="pct"/>
            <w:vMerge/>
            <w:shd w:val="clear" w:color="auto" w:fill="auto"/>
            <w:vAlign w:val="center"/>
          </w:tcPr>
          <w:p w:rsidR="00F16081" w:rsidRDefault="00F16081">
            <w:pPr>
              <w:pStyle w:val="13"/>
              <w:tabs>
                <w:tab w:val="left" w:pos="1260"/>
              </w:tabs>
              <w:adjustRightInd w:val="0"/>
              <w:snapToGrid w:val="0"/>
              <w:jc w:val="center"/>
              <w:rPr>
                <w:szCs w:val="21"/>
                <w:lang w:val="en-GB"/>
              </w:rPr>
            </w:pPr>
          </w:p>
        </w:tc>
        <w:tc>
          <w:tcPr>
            <w:tcW w:w="886" w:type="pct"/>
            <w:shd w:val="clear" w:color="auto" w:fill="auto"/>
            <w:vAlign w:val="center"/>
          </w:tcPr>
          <w:p w:rsidR="00F16081" w:rsidRDefault="00F16081">
            <w:pPr>
              <w:pStyle w:val="13"/>
              <w:tabs>
                <w:tab w:val="left" w:pos="1260"/>
              </w:tabs>
              <w:adjustRightInd w:val="0"/>
              <w:snapToGrid w:val="0"/>
              <w:jc w:val="center"/>
              <w:rPr>
                <w:szCs w:val="21"/>
                <w:lang w:val="en-GB"/>
              </w:rPr>
            </w:pPr>
          </w:p>
        </w:tc>
        <w:tc>
          <w:tcPr>
            <w:tcW w:w="929" w:type="pct"/>
            <w:shd w:val="clear" w:color="auto" w:fill="auto"/>
            <w:vAlign w:val="center"/>
          </w:tcPr>
          <w:p w:rsidR="00F16081" w:rsidRDefault="00F16081">
            <w:pPr>
              <w:pStyle w:val="13"/>
              <w:tabs>
                <w:tab w:val="left" w:pos="1260"/>
              </w:tabs>
              <w:adjustRightInd w:val="0"/>
              <w:snapToGrid w:val="0"/>
              <w:jc w:val="center"/>
              <w:rPr>
                <w:szCs w:val="21"/>
                <w:lang w:val="en-GB"/>
              </w:rPr>
            </w:pPr>
          </w:p>
        </w:tc>
        <w:tc>
          <w:tcPr>
            <w:tcW w:w="803" w:type="pct"/>
            <w:shd w:val="clear" w:color="auto" w:fill="auto"/>
            <w:vAlign w:val="center"/>
          </w:tcPr>
          <w:p w:rsidR="00F16081" w:rsidRDefault="00F16081">
            <w:pPr>
              <w:pStyle w:val="13"/>
              <w:tabs>
                <w:tab w:val="left" w:pos="1260"/>
              </w:tabs>
              <w:adjustRightInd w:val="0"/>
              <w:snapToGrid w:val="0"/>
              <w:jc w:val="center"/>
              <w:rPr>
                <w:szCs w:val="21"/>
                <w:lang w:val="en-GB"/>
              </w:rPr>
            </w:pPr>
          </w:p>
        </w:tc>
        <w:tc>
          <w:tcPr>
            <w:tcW w:w="963" w:type="pct"/>
            <w:shd w:val="clear" w:color="auto" w:fill="auto"/>
            <w:vAlign w:val="center"/>
          </w:tcPr>
          <w:p w:rsidR="00F16081" w:rsidRDefault="00F16081">
            <w:pPr>
              <w:pStyle w:val="13"/>
              <w:tabs>
                <w:tab w:val="left" w:pos="1260"/>
              </w:tabs>
              <w:adjustRightInd w:val="0"/>
              <w:snapToGrid w:val="0"/>
              <w:jc w:val="center"/>
              <w:rPr>
                <w:szCs w:val="21"/>
                <w:lang w:val="en-GB"/>
              </w:rPr>
            </w:pPr>
          </w:p>
        </w:tc>
        <w:tc>
          <w:tcPr>
            <w:tcW w:w="863" w:type="pct"/>
            <w:shd w:val="clear" w:color="auto" w:fill="auto"/>
            <w:vAlign w:val="center"/>
          </w:tcPr>
          <w:p w:rsidR="00F16081" w:rsidRDefault="00F16081">
            <w:pPr>
              <w:pStyle w:val="13"/>
              <w:tabs>
                <w:tab w:val="left" w:pos="1260"/>
              </w:tabs>
              <w:adjustRightInd w:val="0"/>
              <w:snapToGrid w:val="0"/>
              <w:jc w:val="center"/>
              <w:rPr>
                <w:szCs w:val="21"/>
                <w:lang w:val="en-GB"/>
              </w:rPr>
            </w:pPr>
          </w:p>
        </w:tc>
      </w:tr>
      <w:tr w:rsidR="00F16081">
        <w:trPr>
          <w:trHeight w:val="298"/>
          <w:jc w:val="center"/>
        </w:trPr>
        <w:tc>
          <w:tcPr>
            <w:tcW w:w="556" w:type="pct"/>
            <w:vMerge/>
            <w:shd w:val="clear" w:color="auto" w:fill="auto"/>
            <w:vAlign w:val="center"/>
          </w:tcPr>
          <w:p w:rsidR="00F16081" w:rsidRDefault="00F16081">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F16081" w:rsidRDefault="00343B84">
            <w:pPr>
              <w:pStyle w:val="13"/>
              <w:tabs>
                <w:tab w:val="left" w:pos="1260"/>
              </w:tabs>
              <w:adjustRightInd w:val="0"/>
              <w:snapToGrid w:val="0"/>
              <w:jc w:val="center"/>
              <w:rPr>
                <w:szCs w:val="21"/>
                <w:lang w:val="en-GB"/>
              </w:rPr>
            </w:pPr>
            <w:r>
              <w:rPr>
                <w:szCs w:val="21"/>
                <w:lang w:val="en-GB"/>
              </w:rPr>
              <w:t>节能产品（不包括强制节能产品）金额合计</w:t>
            </w:r>
          </w:p>
        </w:tc>
        <w:tc>
          <w:tcPr>
            <w:tcW w:w="863" w:type="pct"/>
            <w:shd w:val="clear" w:color="auto" w:fill="auto"/>
            <w:vAlign w:val="center"/>
          </w:tcPr>
          <w:p w:rsidR="00F16081" w:rsidRDefault="00343B84">
            <w:pPr>
              <w:pStyle w:val="13"/>
              <w:tabs>
                <w:tab w:val="left" w:pos="1260"/>
              </w:tabs>
              <w:adjustRightInd w:val="0"/>
              <w:snapToGrid w:val="0"/>
              <w:jc w:val="center"/>
              <w:rPr>
                <w:b/>
                <w:szCs w:val="21"/>
                <w:lang w:val="en-GB"/>
              </w:rPr>
            </w:pPr>
            <w:r>
              <w:rPr>
                <w:b/>
                <w:szCs w:val="21"/>
                <w:lang w:val="en-GB"/>
              </w:rPr>
              <w:t>元</w:t>
            </w:r>
          </w:p>
        </w:tc>
      </w:tr>
      <w:tr w:rsidR="00F16081">
        <w:trPr>
          <w:trHeight w:val="240"/>
          <w:jc w:val="center"/>
        </w:trPr>
        <w:tc>
          <w:tcPr>
            <w:tcW w:w="556" w:type="pct"/>
            <w:vMerge/>
            <w:shd w:val="clear" w:color="auto" w:fill="auto"/>
            <w:vAlign w:val="center"/>
          </w:tcPr>
          <w:p w:rsidR="00F16081" w:rsidRDefault="00F16081">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F16081" w:rsidRDefault="00343B84">
            <w:pPr>
              <w:pStyle w:val="13"/>
              <w:tabs>
                <w:tab w:val="left" w:pos="1260"/>
              </w:tabs>
              <w:adjustRightInd w:val="0"/>
              <w:snapToGrid w:val="0"/>
              <w:jc w:val="center"/>
              <w:rPr>
                <w:szCs w:val="21"/>
                <w:lang w:val="en-GB"/>
              </w:rPr>
            </w:pPr>
            <w:r>
              <w:rPr>
                <w:szCs w:val="21"/>
                <w:lang w:val="en-GB"/>
              </w:rPr>
              <w:t>比重（节能产品金额</w:t>
            </w:r>
            <w:r>
              <w:rPr>
                <w:szCs w:val="21"/>
                <w:lang w:val="en-GB"/>
              </w:rPr>
              <w:t>/</w:t>
            </w:r>
            <w:r>
              <w:rPr>
                <w:szCs w:val="21"/>
                <w:lang w:val="en-GB"/>
              </w:rPr>
              <w:t>投标所投包总价）</w:t>
            </w:r>
            <w:r>
              <w:rPr>
                <w:szCs w:val="21"/>
                <w:lang w:val="en-GB"/>
              </w:rPr>
              <w:t>*100%</w:t>
            </w:r>
          </w:p>
        </w:tc>
        <w:tc>
          <w:tcPr>
            <w:tcW w:w="863" w:type="pct"/>
            <w:shd w:val="clear" w:color="auto" w:fill="auto"/>
            <w:vAlign w:val="center"/>
          </w:tcPr>
          <w:p w:rsidR="00F16081" w:rsidRDefault="00343B84">
            <w:pPr>
              <w:pStyle w:val="13"/>
              <w:tabs>
                <w:tab w:val="left" w:pos="1260"/>
              </w:tabs>
              <w:adjustRightInd w:val="0"/>
              <w:snapToGrid w:val="0"/>
              <w:jc w:val="center"/>
              <w:rPr>
                <w:b/>
                <w:szCs w:val="21"/>
                <w:lang w:val="en-GB"/>
              </w:rPr>
            </w:pPr>
            <w:r>
              <w:rPr>
                <w:b/>
                <w:szCs w:val="21"/>
                <w:lang w:val="en-GB"/>
              </w:rPr>
              <w:t>%</w:t>
            </w:r>
          </w:p>
        </w:tc>
      </w:tr>
      <w:tr w:rsidR="00F16081">
        <w:trPr>
          <w:trHeight w:val="311"/>
          <w:jc w:val="center"/>
        </w:trPr>
        <w:tc>
          <w:tcPr>
            <w:tcW w:w="556" w:type="pct"/>
            <w:vMerge/>
            <w:shd w:val="clear" w:color="auto" w:fill="auto"/>
            <w:vAlign w:val="center"/>
          </w:tcPr>
          <w:p w:rsidR="00F16081" w:rsidRDefault="00F16081">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F16081" w:rsidRDefault="00343B84">
            <w:pPr>
              <w:pStyle w:val="13"/>
              <w:tabs>
                <w:tab w:val="left" w:pos="1260"/>
              </w:tabs>
              <w:adjustRightInd w:val="0"/>
              <w:snapToGrid w:val="0"/>
              <w:jc w:val="center"/>
              <w:rPr>
                <w:b/>
                <w:szCs w:val="21"/>
                <w:lang w:val="en-GB"/>
              </w:rPr>
            </w:pPr>
            <w:r>
              <w:rPr>
                <w:szCs w:val="21"/>
                <w:lang w:val="en-GB"/>
              </w:rPr>
              <w:t>节能产品</w:t>
            </w:r>
            <w:r>
              <w:rPr>
                <w:szCs w:val="21"/>
              </w:rPr>
              <w:t>证明材料见投标文件</w:t>
            </w:r>
            <w:proofErr w:type="gramStart"/>
            <w:r>
              <w:rPr>
                <w:szCs w:val="21"/>
              </w:rPr>
              <w:t>第至页</w:t>
            </w:r>
            <w:proofErr w:type="gramEnd"/>
            <w:r>
              <w:rPr>
                <w:szCs w:val="21"/>
              </w:rPr>
              <w:t>。</w:t>
            </w:r>
          </w:p>
        </w:tc>
      </w:tr>
      <w:tr w:rsidR="00F16081">
        <w:trPr>
          <w:trHeight w:val="729"/>
          <w:jc w:val="center"/>
        </w:trPr>
        <w:tc>
          <w:tcPr>
            <w:tcW w:w="556" w:type="pct"/>
            <w:vMerge w:val="restart"/>
            <w:shd w:val="clear" w:color="auto" w:fill="auto"/>
            <w:vAlign w:val="center"/>
          </w:tcPr>
          <w:p w:rsidR="00F16081" w:rsidRDefault="00343B84">
            <w:pPr>
              <w:pStyle w:val="13"/>
              <w:tabs>
                <w:tab w:val="left" w:pos="1260"/>
              </w:tabs>
              <w:adjustRightInd w:val="0"/>
              <w:snapToGrid w:val="0"/>
              <w:jc w:val="center"/>
              <w:rPr>
                <w:szCs w:val="21"/>
                <w:lang w:val="en-GB"/>
              </w:rPr>
            </w:pPr>
            <w:r>
              <w:rPr>
                <w:szCs w:val="21"/>
                <w:lang w:val="en-GB"/>
              </w:rPr>
              <w:t>中小企业、监狱</w:t>
            </w:r>
            <w:r>
              <w:rPr>
                <w:szCs w:val="21"/>
                <w:lang w:val="en-GB"/>
              </w:rPr>
              <w:lastRenderedPageBreak/>
              <w:t>企业、残疾人福利性单位扶持政策</w:t>
            </w:r>
          </w:p>
        </w:tc>
        <w:tc>
          <w:tcPr>
            <w:tcW w:w="4444" w:type="pct"/>
            <w:gridSpan w:val="5"/>
            <w:shd w:val="clear" w:color="auto" w:fill="auto"/>
            <w:vAlign w:val="center"/>
          </w:tcPr>
          <w:p w:rsidR="00F16081" w:rsidRDefault="00343B84">
            <w:pPr>
              <w:pStyle w:val="13"/>
              <w:tabs>
                <w:tab w:val="left" w:pos="1260"/>
              </w:tabs>
              <w:adjustRightInd w:val="0"/>
              <w:snapToGrid w:val="0"/>
              <w:rPr>
                <w:b/>
                <w:szCs w:val="21"/>
              </w:rPr>
            </w:pPr>
            <w:r>
              <w:rPr>
                <w:b/>
                <w:szCs w:val="21"/>
              </w:rPr>
              <w:lastRenderedPageBreak/>
              <w:t>所投货物中有大型企业制造的，不享受中小企业扶持政策，无需填写以下内容；所投货物</w:t>
            </w:r>
            <w:r>
              <w:rPr>
                <w:rFonts w:hint="eastAsia"/>
                <w:b/>
                <w:szCs w:val="21"/>
              </w:rPr>
              <w:t>全部为小型、微</w:t>
            </w:r>
            <w:r>
              <w:rPr>
                <w:b/>
                <w:szCs w:val="21"/>
              </w:rPr>
              <w:t>型企业制造的，只填写小型、微型企业制造的货物。</w:t>
            </w:r>
          </w:p>
        </w:tc>
      </w:tr>
      <w:tr w:rsidR="00F16081">
        <w:trPr>
          <w:trHeight w:val="729"/>
          <w:jc w:val="center"/>
        </w:trPr>
        <w:tc>
          <w:tcPr>
            <w:tcW w:w="556" w:type="pct"/>
            <w:vMerge/>
            <w:shd w:val="clear" w:color="auto" w:fill="auto"/>
            <w:vAlign w:val="center"/>
          </w:tcPr>
          <w:p w:rsidR="00F16081" w:rsidRDefault="00F16081">
            <w:pPr>
              <w:pStyle w:val="13"/>
              <w:tabs>
                <w:tab w:val="left" w:pos="1260"/>
              </w:tabs>
              <w:adjustRightInd w:val="0"/>
              <w:snapToGrid w:val="0"/>
              <w:jc w:val="center"/>
              <w:rPr>
                <w:szCs w:val="21"/>
                <w:lang w:val="en-GB"/>
              </w:rPr>
            </w:pPr>
          </w:p>
        </w:tc>
        <w:tc>
          <w:tcPr>
            <w:tcW w:w="886" w:type="pct"/>
            <w:shd w:val="clear" w:color="auto" w:fill="auto"/>
            <w:vAlign w:val="center"/>
          </w:tcPr>
          <w:p w:rsidR="00F16081" w:rsidRDefault="00343B84">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F16081" w:rsidRDefault="00343B84">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F16081" w:rsidRDefault="00343B84">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F16081" w:rsidRDefault="00343B84">
            <w:pPr>
              <w:pStyle w:val="13"/>
              <w:tabs>
                <w:tab w:val="left" w:pos="1260"/>
              </w:tabs>
              <w:adjustRightInd w:val="0"/>
              <w:snapToGrid w:val="0"/>
              <w:jc w:val="center"/>
              <w:rPr>
                <w:szCs w:val="21"/>
                <w:lang w:val="en-GB"/>
              </w:rPr>
            </w:pPr>
            <w:r>
              <w:rPr>
                <w:szCs w:val="21"/>
                <w:lang w:val="en-GB"/>
              </w:rPr>
              <w:t>制造商</w:t>
            </w:r>
          </w:p>
          <w:p w:rsidR="00F16081" w:rsidRDefault="00343B84">
            <w:pPr>
              <w:pStyle w:val="13"/>
              <w:tabs>
                <w:tab w:val="left" w:pos="1260"/>
              </w:tabs>
              <w:adjustRightInd w:val="0"/>
              <w:snapToGrid w:val="0"/>
              <w:jc w:val="center"/>
              <w:rPr>
                <w:szCs w:val="21"/>
                <w:lang w:val="en-GB"/>
              </w:rPr>
            </w:pPr>
            <w:r>
              <w:rPr>
                <w:szCs w:val="21"/>
                <w:lang w:val="en-GB"/>
              </w:rPr>
              <w:t>企业类型</w:t>
            </w:r>
          </w:p>
        </w:tc>
        <w:tc>
          <w:tcPr>
            <w:tcW w:w="863" w:type="pct"/>
            <w:shd w:val="clear" w:color="auto" w:fill="auto"/>
            <w:vAlign w:val="center"/>
          </w:tcPr>
          <w:p w:rsidR="00F16081" w:rsidRDefault="00343B84">
            <w:pPr>
              <w:pStyle w:val="13"/>
              <w:tabs>
                <w:tab w:val="left" w:pos="1260"/>
              </w:tabs>
              <w:adjustRightInd w:val="0"/>
              <w:snapToGrid w:val="0"/>
              <w:jc w:val="center"/>
              <w:rPr>
                <w:szCs w:val="21"/>
                <w:lang w:val="en-GB"/>
              </w:rPr>
            </w:pPr>
            <w:r>
              <w:rPr>
                <w:szCs w:val="21"/>
                <w:lang w:val="en-GB"/>
              </w:rPr>
              <w:t>金额</w:t>
            </w:r>
          </w:p>
        </w:tc>
      </w:tr>
      <w:tr w:rsidR="00F16081">
        <w:trPr>
          <w:trHeight w:val="729"/>
          <w:jc w:val="center"/>
        </w:trPr>
        <w:tc>
          <w:tcPr>
            <w:tcW w:w="556" w:type="pct"/>
            <w:vMerge/>
            <w:shd w:val="clear" w:color="auto" w:fill="auto"/>
            <w:vAlign w:val="center"/>
          </w:tcPr>
          <w:p w:rsidR="00F16081" w:rsidRDefault="00F16081">
            <w:pPr>
              <w:pStyle w:val="13"/>
              <w:tabs>
                <w:tab w:val="left" w:pos="1260"/>
              </w:tabs>
              <w:adjustRightInd w:val="0"/>
              <w:snapToGrid w:val="0"/>
              <w:jc w:val="center"/>
              <w:rPr>
                <w:szCs w:val="21"/>
                <w:lang w:val="en-GB"/>
              </w:rPr>
            </w:pPr>
          </w:p>
        </w:tc>
        <w:tc>
          <w:tcPr>
            <w:tcW w:w="886" w:type="pct"/>
            <w:shd w:val="clear" w:color="auto" w:fill="auto"/>
            <w:vAlign w:val="center"/>
          </w:tcPr>
          <w:p w:rsidR="00F16081" w:rsidRDefault="00F16081">
            <w:pPr>
              <w:pStyle w:val="13"/>
              <w:tabs>
                <w:tab w:val="left" w:pos="1260"/>
              </w:tabs>
              <w:adjustRightInd w:val="0"/>
              <w:snapToGrid w:val="0"/>
              <w:jc w:val="center"/>
              <w:rPr>
                <w:szCs w:val="21"/>
                <w:lang w:val="en-GB"/>
              </w:rPr>
            </w:pPr>
          </w:p>
        </w:tc>
        <w:tc>
          <w:tcPr>
            <w:tcW w:w="929" w:type="pct"/>
            <w:shd w:val="clear" w:color="auto" w:fill="auto"/>
            <w:vAlign w:val="center"/>
          </w:tcPr>
          <w:p w:rsidR="00F16081" w:rsidRDefault="00F16081">
            <w:pPr>
              <w:pStyle w:val="13"/>
              <w:tabs>
                <w:tab w:val="left" w:pos="1260"/>
              </w:tabs>
              <w:adjustRightInd w:val="0"/>
              <w:snapToGrid w:val="0"/>
              <w:jc w:val="center"/>
              <w:rPr>
                <w:szCs w:val="21"/>
                <w:lang w:val="en-GB"/>
              </w:rPr>
            </w:pPr>
          </w:p>
        </w:tc>
        <w:tc>
          <w:tcPr>
            <w:tcW w:w="803" w:type="pct"/>
            <w:shd w:val="clear" w:color="auto" w:fill="auto"/>
            <w:vAlign w:val="center"/>
          </w:tcPr>
          <w:p w:rsidR="00F16081" w:rsidRDefault="00F16081">
            <w:pPr>
              <w:pStyle w:val="13"/>
              <w:tabs>
                <w:tab w:val="left" w:pos="1260"/>
              </w:tabs>
              <w:adjustRightInd w:val="0"/>
              <w:snapToGrid w:val="0"/>
              <w:jc w:val="center"/>
              <w:rPr>
                <w:szCs w:val="21"/>
                <w:lang w:val="en-GB"/>
              </w:rPr>
            </w:pPr>
          </w:p>
        </w:tc>
        <w:tc>
          <w:tcPr>
            <w:tcW w:w="963" w:type="pct"/>
            <w:shd w:val="clear" w:color="auto" w:fill="auto"/>
          </w:tcPr>
          <w:p w:rsidR="00F16081" w:rsidRDefault="00343B84">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F16081" w:rsidRDefault="00F16081">
            <w:pPr>
              <w:pStyle w:val="13"/>
              <w:tabs>
                <w:tab w:val="left" w:pos="1260"/>
              </w:tabs>
              <w:adjustRightInd w:val="0"/>
              <w:snapToGrid w:val="0"/>
              <w:jc w:val="center"/>
              <w:rPr>
                <w:szCs w:val="21"/>
                <w:lang w:val="en-GB"/>
              </w:rPr>
            </w:pPr>
          </w:p>
        </w:tc>
      </w:tr>
      <w:tr w:rsidR="00F16081">
        <w:trPr>
          <w:trHeight w:val="729"/>
          <w:jc w:val="center"/>
        </w:trPr>
        <w:tc>
          <w:tcPr>
            <w:tcW w:w="556" w:type="pct"/>
            <w:vMerge/>
            <w:shd w:val="clear" w:color="auto" w:fill="auto"/>
            <w:vAlign w:val="center"/>
          </w:tcPr>
          <w:p w:rsidR="00F16081" w:rsidRDefault="00F16081">
            <w:pPr>
              <w:pStyle w:val="13"/>
              <w:tabs>
                <w:tab w:val="left" w:pos="1260"/>
              </w:tabs>
              <w:adjustRightInd w:val="0"/>
              <w:snapToGrid w:val="0"/>
              <w:jc w:val="center"/>
              <w:rPr>
                <w:szCs w:val="21"/>
                <w:lang w:val="en-GB"/>
              </w:rPr>
            </w:pPr>
          </w:p>
        </w:tc>
        <w:tc>
          <w:tcPr>
            <w:tcW w:w="886" w:type="pct"/>
            <w:shd w:val="clear" w:color="auto" w:fill="auto"/>
            <w:vAlign w:val="center"/>
          </w:tcPr>
          <w:p w:rsidR="00F16081" w:rsidRDefault="00F16081">
            <w:pPr>
              <w:pStyle w:val="13"/>
              <w:tabs>
                <w:tab w:val="left" w:pos="1260"/>
              </w:tabs>
              <w:adjustRightInd w:val="0"/>
              <w:snapToGrid w:val="0"/>
              <w:jc w:val="center"/>
              <w:rPr>
                <w:szCs w:val="21"/>
                <w:lang w:val="en-GB"/>
              </w:rPr>
            </w:pPr>
          </w:p>
        </w:tc>
        <w:tc>
          <w:tcPr>
            <w:tcW w:w="929" w:type="pct"/>
            <w:shd w:val="clear" w:color="auto" w:fill="auto"/>
            <w:vAlign w:val="center"/>
          </w:tcPr>
          <w:p w:rsidR="00F16081" w:rsidRDefault="00F16081">
            <w:pPr>
              <w:pStyle w:val="13"/>
              <w:tabs>
                <w:tab w:val="left" w:pos="1260"/>
              </w:tabs>
              <w:adjustRightInd w:val="0"/>
              <w:snapToGrid w:val="0"/>
              <w:jc w:val="center"/>
              <w:rPr>
                <w:szCs w:val="21"/>
                <w:lang w:val="en-GB"/>
              </w:rPr>
            </w:pPr>
          </w:p>
        </w:tc>
        <w:tc>
          <w:tcPr>
            <w:tcW w:w="803" w:type="pct"/>
            <w:shd w:val="clear" w:color="auto" w:fill="auto"/>
            <w:vAlign w:val="center"/>
          </w:tcPr>
          <w:p w:rsidR="00F16081" w:rsidRDefault="00F16081">
            <w:pPr>
              <w:pStyle w:val="13"/>
              <w:tabs>
                <w:tab w:val="left" w:pos="1260"/>
              </w:tabs>
              <w:adjustRightInd w:val="0"/>
              <w:snapToGrid w:val="0"/>
              <w:jc w:val="center"/>
              <w:rPr>
                <w:szCs w:val="21"/>
                <w:lang w:val="en-GB"/>
              </w:rPr>
            </w:pPr>
          </w:p>
        </w:tc>
        <w:tc>
          <w:tcPr>
            <w:tcW w:w="963" w:type="pct"/>
            <w:shd w:val="clear" w:color="auto" w:fill="auto"/>
          </w:tcPr>
          <w:p w:rsidR="00F16081" w:rsidRDefault="00343B84">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F16081" w:rsidRDefault="00F16081">
            <w:pPr>
              <w:pStyle w:val="13"/>
              <w:tabs>
                <w:tab w:val="left" w:pos="1260"/>
              </w:tabs>
              <w:adjustRightInd w:val="0"/>
              <w:snapToGrid w:val="0"/>
              <w:jc w:val="center"/>
              <w:rPr>
                <w:szCs w:val="21"/>
                <w:lang w:val="en-GB"/>
              </w:rPr>
            </w:pPr>
          </w:p>
        </w:tc>
      </w:tr>
      <w:tr w:rsidR="00F16081">
        <w:trPr>
          <w:trHeight w:val="729"/>
          <w:jc w:val="center"/>
        </w:trPr>
        <w:tc>
          <w:tcPr>
            <w:tcW w:w="556" w:type="pct"/>
            <w:vMerge/>
            <w:shd w:val="clear" w:color="auto" w:fill="auto"/>
            <w:vAlign w:val="center"/>
          </w:tcPr>
          <w:p w:rsidR="00F16081" w:rsidRDefault="00F16081">
            <w:pPr>
              <w:pStyle w:val="13"/>
              <w:tabs>
                <w:tab w:val="left" w:pos="1260"/>
              </w:tabs>
              <w:adjustRightInd w:val="0"/>
              <w:snapToGrid w:val="0"/>
              <w:jc w:val="center"/>
              <w:rPr>
                <w:szCs w:val="21"/>
                <w:lang w:val="en-GB"/>
              </w:rPr>
            </w:pPr>
          </w:p>
        </w:tc>
        <w:tc>
          <w:tcPr>
            <w:tcW w:w="886" w:type="pct"/>
            <w:shd w:val="clear" w:color="auto" w:fill="auto"/>
            <w:vAlign w:val="center"/>
          </w:tcPr>
          <w:p w:rsidR="00F16081" w:rsidRDefault="00F16081">
            <w:pPr>
              <w:pStyle w:val="13"/>
              <w:tabs>
                <w:tab w:val="left" w:pos="1260"/>
              </w:tabs>
              <w:adjustRightInd w:val="0"/>
              <w:snapToGrid w:val="0"/>
              <w:jc w:val="center"/>
              <w:rPr>
                <w:szCs w:val="21"/>
                <w:lang w:val="en-GB"/>
              </w:rPr>
            </w:pPr>
          </w:p>
        </w:tc>
        <w:tc>
          <w:tcPr>
            <w:tcW w:w="929" w:type="pct"/>
            <w:shd w:val="clear" w:color="auto" w:fill="auto"/>
            <w:vAlign w:val="center"/>
          </w:tcPr>
          <w:p w:rsidR="00F16081" w:rsidRDefault="00F16081">
            <w:pPr>
              <w:pStyle w:val="13"/>
              <w:tabs>
                <w:tab w:val="left" w:pos="1260"/>
              </w:tabs>
              <w:adjustRightInd w:val="0"/>
              <w:snapToGrid w:val="0"/>
              <w:jc w:val="center"/>
              <w:rPr>
                <w:szCs w:val="21"/>
                <w:lang w:val="en-GB"/>
              </w:rPr>
            </w:pPr>
          </w:p>
        </w:tc>
        <w:tc>
          <w:tcPr>
            <w:tcW w:w="803" w:type="pct"/>
            <w:shd w:val="clear" w:color="auto" w:fill="auto"/>
            <w:vAlign w:val="center"/>
          </w:tcPr>
          <w:p w:rsidR="00F16081" w:rsidRDefault="00F16081">
            <w:pPr>
              <w:pStyle w:val="13"/>
              <w:tabs>
                <w:tab w:val="left" w:pos="1260"/>
              </w:tabs>
              <w:adjustRightInd w:val="0"/>
              <w:snapToGrid w:val="0"/>
              <w:jc w:val="center"/>
              <w:rPr>
                <w:szCs w:val="21"/>
                <w:lang w:val="en-GB"/>
              </w:rPr>
            </w:pPr>
          </w:p>
        </w:tc>
        <w:tc>
          <w:tcPr>
            <w:tcW w:w="963" w:type="pct"/>
            <w:shd w:val="clear" w:color="auto" w:fill="auto"/>
          </w:tcPr>
          <w:p w:rsidR="00F16081" w:rsidRDefault="00343B84">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F16081" w:rsidRDefault="00F16081">
            <w:pPr>
              <w:pStyle w:val="13"/>
              <w:tabs>
                <w:tab w:val="left" w:pos="1260"/>
              </w:tabs>
              <w:adjustRightInd w:val="0"/>
              <w:snapToGrid w:val="0"/>
              <w:jc w:val="center"/>
              <w:rPr>
                <w:szCs w:val="21"/>
                <w:lang w:val="en-GB"/>
              </w:rPr>
            </w:pPr>
          </w:p>
        </w:tc>
      </w:tr>
      <w:tr w:rsidR="00F16081">
        <w:trPr>
          <w:trHeight w:val="729"/>
          <w:jc w:val="center"/>
        </w:trPr>
        <w:tc>
          <w:tcPr>
            <w:tcW w:w="556" w:type="pct"/>
            <w:vMerge/>
            <w:shd w:val="clear" w:color="auto" w:fill="auto"/>
            <w:vAlign w:val="center"/>
          </w:tcPr>
          <w:p w:rsidR="00F16081" w:rsidRDefault="00F16081">
            <w:pPr>
              <w:pStyle w:val="13"/>
              <w:tabs>
                <w:tab w:val="left" w:pos="1260"/>
              </w:tabs>
              <w:adjustRightInd w:val="0"/>
              <w:snapToGrid w:val="0"/>
              <w:jc w:val="center"/>
              <w:rPr>
                <w:szCs w:val="21"/>
                <w:lang w:val="en-GB"/>
              </w:rPr>
            </w:pPr>
          </w:p>
        </w:tc>
        <w:tc>
          <w:tcPr>
            <w:tcW w:w="886" w:type="pct"/>
            <w:shd w:val="clear" w:color="auto" w:fill="auto"/>
            <w:vAlign w:val="center"/>
          </w:tcPr>
          <w:p w:rsidR="00F16081" w:rsidRDefault="00F16081">
            <w:pPr>
              <w:pStyle w:val="13"/>
              <w:tabs>
                <w:tab w:val="left" w:pos="1260"/>
              </w:tabs>
              <w:adjustRightInd w:val="0"/>
              <w:snapToGrid w:val="0"/>
              <w:jc w:val="center"/>
              <w:rPr>
                <w:szCs w:val="21"/>
                <w:lang w:val="en-GB"/>
              </w:rPr>
            </w:pPr>
          </w:p>
        </w:tc>
        <w:tc>
          <w:tcPr>
            <w:tcW w:w="929" w:type="pct"/>
            <w:shd w:val="clear" w:color="auto" w:fill="auto"/>
            <w:vAlign w:val="center"/>
          </w:tcPr>
          <w:p w:rsidR="00F16081" w:rsidRDefault="00F16081">
            <w:pPr>
              <w:pStyle w:val="13"/>
              <w:tabs>
                <w:tab w:val="left" w:pos="1260"/>
              </w:tabs>
              <w:adjustRightInd w:val="0"/>
              <w:snapToGrid w:val="0"/>
              <w:jc w:val="center"/>
              <w:rPr>
                <w:szCs w:val="21"/>
                <w:lang w:val="en-GB"/>
              </w:rPr>
            </w:pPr>
          </w:p>
        </w:tc>
        <w:tc>
          <w:tcPr>
            <w:tcW w:w="803" w:type="pct"/>
            <w:shd w:val="clear" w:color="auto" w:fill="auto"/>
            <w:vAlign w:val="center"/>
          </w:tcPr>
          <w:p w:rsidR="00F16081" w:rsidRDefault="00F16081">
            <w:pPr>
              <w:pStyle w:val="13"/>
              <w:tabs>
                <w:tab w:val="left" w:pos="1260"/>
              </w:tabs>
              <w:adjustRightInd w:val="0"/>
              <w:snapToGrid w:val="0"/>
              <w:jc w:val="center"/>
              <w:rPr>
                <w:szCs w:val="21"/>
                <w:lang w:val="en-GB"/>
              </w:rPr>
            </w:pPr>
          </w:p>
        </w:tc>
        <w:tc>
          <w:tcPr>
            <w:tcW w:w="963" w:type="pct"/>
            <w:shd w:val="clear" w:color="auto" w:fill="auto"/>
          </w:tcPr>
          <w:p w:rsidR="00F16081" w:rsidRDefault="00343B84">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F16081" w:rsidRDefault="00F16081">
            <w:pPr>
              <w:pStyle w:val="13"/>
              <w:tabs>
                <w:tab w:val="left" w:pos="1260"/>
              </w:tabs>
              <w:adjustRightInd w:val="0"/>
              <w:snapToGrid w:val="0"/>
              <w:jc w:val="center"/>
              <w:rPr>
                <w:szCs w:val="21"/>
                <w:lang w:val="en-GB"/>
              </w:rPr>
            </w:pPr>
          </w:p>
        </w:tc>
      </w:tr>
      <w:tr w:rsidR="00F16081">
        <w:trPr>
          <w:trHeight w:val="729"/>
          <w:jc w:val="center"/>
        </w:trPr>
        <w:tc>
          <w:tcPr>
            <w:tcW w:w="556" w:type="pct"/>
            <w:vMerge/>
            <w:shd w:val="clear" w:color="auto" w:fill="auto"/>
            <w:vAlign w:val="center"/>
          </w:tcPr>
          <w:p w:rsidR="00F16081" w:rsidRDefault="00F16081">
            <w:pPr>
              <w:pStyle w:val="13"/>
              <w:tabs>
                <w:tab w:val="left" w:pos="1260"/>
              </w:tabs>
              <w:adjustRightInd w:val="0"/>
              <w:snapToGrid w:val="0"/>
              <w:jc w:val="center"/>
              <w:rPr>
                <w:szCs w:val="21"/>
                <w:lang w:val="en-GB"/>
              </w:rPr>
            </w:pPr>
          </w:p>
        </w:tc>
        <w:tc>
          <w:tcPr>
            <w:tcW w:w="886" w:type="pct"/>
            <w:shd w:val="clear" w:color="auto" w:fill="auto"/>
            <w:vAlign w:val="center"/>
          </w:tcPr>
          <w:p w:rsidR="00F16081" w:rsidRDefault="00F16081">
            <w:pPr>
              <w:pStyle w:val="13"/>
              <w:tabs>
                <w:tab w:val="left" w:pos="1260"/>
              </w:tabs>
              <w:adjustRightInd w:val="0"/>
              <w:snapToGrid w:val="0"/>
              <w:jc w:val="center"/>
              <w:rPr>
                <w:szCs w:val="21"/>
                <w:lang w:val="en-GB"/>
              </w:rPr>
            </w:pPr>
          </w:p>
        </w:tc>
        <w:tc>
          <w:tcPr>
            <w:tcW w:w="929" w:type="pct"/>
            <w:shd w:val="clear" w:color="auto" w:fill="auto"/>
            <w:vAlign w:val="center"/>
          </w:tcPr>
          <w:p w:rsidR="00F16081" w:rsidRDefault="00F16081">
            <w:pPr>
              <w:pStyle w:val="13"/>
              <w:tabs>
                <w:tab w:val="left" w:pos="1260"/>
              </w:tabs>
              <w:adjustRightInd w:val="0"/>
              <w:snapToGrid w:val="0"/>
              <w:jc w:val="center"/>
              <w:rPr>
                <w:szCs w:val="21"/>
                <w:lang w:val="en-GB"/>
              </w:rPr>
            </w:pPr>
          </w:p>
        </w:tc>
        <w:tc>
          <w:tcPr>
            <w:tcW w:w="803" w:type="pct"/>
            <w:shd w:val="clear" w:color="auto" w:fill="auto"/>
            <w:vAlign w:val="center"/>
          </w:tcPr>
          <w:p w:rsidR="00F16081" w:rsidRDefault="00F16081">
            <w:pPr>
              <w:pStyle w:val="13"/>
              <w:tabs>
                <w:tab w:val="left" w:pos="1260"/>
              </w:tabs>
              <w:adjustRightInd w:val="0"/>
              <w:snapToGrid w:val="0"/>
              <w:jc w:val="center"/>
              <w:rPr>
                <w:szCs w:val="21"/>
                <w:lang w:val="en-GB"/>
              </w:rPr>
            </w:pPr>
          </w:p>
        </w:tc>
        <w:tc>
          <w:tcPr>
            <w:tcW w:w="963" w:type="pct"/>
            <w:shd w:val="clear" w:color="auto" w:fill="auto"/>
            <w:vAlign w:val="center"/>
          </w:tcPr>
          <w:p w:rsidR="00F16081" w:rsidRDefault="00F16081">
            <w:pPr>
              <w:pStyle w:val="13"/>
              <w:tabs>
                <w:tab w:val="left" w:pos="1260"/>
              </w:tabs>
              <w:adjustRightInd w:val="0"/>
              <w:snapToGrid w:val="0"/>
              <w:jc w:val="center"/>
              <w:rPr>
                <w:szCs w:val="21"/>
                <w:lang w:val="en-GB"/>
              </w:rPr>
            </w:pPr>
          </w:p>
        </w:tc>
        <w:tc>
          <w:tcPr>
            <w:tcW w:w="863" w:type="pct"/>
            <w:shd w:val="clear" w:color="auto" w:fill="auto"/>
            <w:vAlign w:val="center"/>
          </w:tcPr>
          <w:p w:rsidR="00F16081" w:rsidRDefault="00F16081">
            <w:pPr>
              <w:pStyle w:val="13"/>
              <w:tabs>
                <w:tab w:val="left" w:pos="1260"/>
              </w:tabs>
              <w:adjustRightInd w:val="0"/>
              <w:snapToGrid w:val="0"/>
              <w:jc w:val="center"/>
              <w:rPr>
                <w:szCs w:val="21"/>
                <w:lang w:val="en-GB"/>
              </w:rPr>
            </w:pPr>
          </w:p>
        </w:tc>
      </w:tr>
      <w:tr w:rsidR="00F16081">
        <w:trPr>
          <w:trHeight w:val="729"/>
          <w:jc w:val="center"/>
        </w:trPr>
        <w:tc>
          <w:tcPr>
            <w:tcW w:w="556" w:type="pct"/>
            <w:vMerge/>
            <w:shd w:val="clear" w:color="auto" w:fill="auto"/>
            <w:vAlign w:val="center"/>
          </w:tcPr>
          <w:p w:rsidR="00F16081" w:rsidRDefault="00F16081">
            <w:pPr>
              <w:pStyle w:val="13"/>
              <w:tabs>
                <w:tab w:val="left" w:pos="1260"/>
              </w:tabs>
              <w:adjustRightInd w:val="0"/>
              <w:snapToGrid w:val="0"/>
              <w:jc w:val="center"/>
              <w:rPr>
                <w:szCs w:val="21"/>
                <w:lang w:val="en-GB"/>
              </w:rPr>
            </w:pPr>
          </w:p>
        </w:tc>
        <w:tc>
          <w:tcPr>
            <w:tcW w:w="886" w:type="pct"/>
            <w:shd w:val="clear" w:color="auto" w:fill="auto"/>
            <w:vAlign w:val="center"/>
          </w:tcPr>
          <w:p w:rsidR="00F16081" w:rsidRDefault="00F16081">
            <w:pPr>
              <w:pStyle w:val="13"/>
              <w:tabs>
                <w:tab w:val="left" w:pos="1260"/>
              </w:tabs>
              <w:adjustRightInd w:val="0"/>
              <w:snapToGrid w:val="0"/>
              <w:jc w:val="center"/>
              <w:rPr>
                <w:szCs w:val="21"/>
                <w:lang w:val="en-GB"/>
              </w:rPr>
            </w:pPr>
          </w:p>
        </w:tc>
        <w:tc>
          <w:tcPr>
            <w:tcW w:w="929" w:type="pct"/>
            <w:shd w:val="clear" w:color="auto" w:fill="auto"/>
            <w:vAlign w:val="center"/>
          </w:tcPr>
          <w:p w:rsidR="00F16081" w:rsidRDefault="00F16081">
            <w:pPr>
              <w:pStyle w:val="13"/>
              <w:tabs>
                <w:tab w:val="left" w:pos="1260"/>
              </w:tabs>
              <w:adjustRightInd w:val="0"/>
              <w:snapToGrid w:val="0"/>
              <w:jc w:val="center"/>
              <w:rPr>
                <w:szCs w:val="21"/>
                <w:lang w:val="en-GB"/>
              </w:rPr>
            </w:pPr>
          </w:p>
        </w:tc>
        <w:tc>
          <w:tcPr>
            <w:tcW w:w="803" w:type="pct"/>
            <w:shd w:val="clear" w:color="auto" w:fill="auto"/>
            <w:vAlign w:val="center"/>
          </w:tcPr>
          <w:p w:rsidR="00F16081" w:rsidRDefault="00F16081">
            <w:pPr>
              <w:pStyle w:val="13"/>
              <w:tabs>
                <w:tab w:val="left" w:pos="1260"/>
              </w:tabs>
              <w:adjustRightInd w:val="0"/>
              <w:snapToGrid w:val="0"/>
              <w:jc w:val="center"/>
              <w:rPr>
                <w:szCs w:val="21"/>
                <w:lang w:val="en-GB"/>
              </w:rPr>
            </w:pPr>
          </w:p>
        </w:tc>
        <w:tc>
          <w:tcPr>
            <w:tcW w:w="963" w:type="pct"/>
            <w:shd w:val="clear" w:color="auto" w:fill="auto"/>
            <w:vAlign w:val="center"/>
          </w:tcPr>
          <w:p w:rsidR="00F16081" w:rsidRDefault="00F16081">
            <w:pPr>
              <w:pStyle w:val="13"/>
              <w:tabs>
                <w:tab w:val="left" w:pos="1260"/>
              </w:tabs>
              <w:adjustRightInd w:val="0"/>
              <w:snapToGrid w:val="0"/>
              <w:jc w:val="center"/>
              <w:rPr>
                <w:szCs w:val="21"/>
                <w:lang w:val="en-GB"/>
              </w:rPr>
            </w:pPr>
          </w:p>
        </w:tc>
        <w:tc>
          <w:tcPr>
            <w:tcW w:w="863" w:type="pct"/>
            <w:shd w:val="clear" w:color="auto" w:fill="auto"/>
            <w:vAlign w:val="center"/>
          </w:tcPr>
          <w:p w:rsidR="00F16081" w:rsidRDefault="00F16081">
            <w:pPr>
              <w:pStyle w:val="13"/>
              <w:tabs>
                <w:tab w:val="left" w:pos="1260"/>
              </w:tabs>
              <w:adjustRightInd w:val="0"/>
              <w:snapToGrid w:val="0"/>
              <w:jc w:val="center"/>
              <w:rPr>
                <w:szCs w:val="21"/>
                <w:lang w:val="en-GB"/>
              </w:rPr>
            </w:pPr>
          </w:p>
        </w:tc>
      </w:tr>
      <w:tr w:rsidR="00F16081">
        <w:trPr>
          <w:trHeight w:val="729"/>
          <w:jc w:val="center"/>
        </w:trPr>
        <w:tc>
          <w:tcPr>
            <w:tcW w:w="556" w:type="pct"/>
            <w:vMerge/>
            <w:shd w:val="clear" w:color="auto" w:fill="auto"/>
            <w:vAlign w:val="center"/>
          </w:tcPr>
          <w:p w:rsidR="00F16081" w:rsidRDefault="00F16081">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F16081" w:rsidRDefault="00343B84">
            <w:pPr>
              <w:pStyle w:val="13"/>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863" w:type="pct"/>
            <w:shd w:val="clear" w:color="auto" w:fill="auto"/>
            <w:vAlign w:val="center"/>
          </w:tcPr>
          <w:p w:rsidR="00F16081" w:rsidRDefault="00343B84">
            <w:pPr>
              <w:pStyle w:val="13"/>
              <w:tabs>
                <w:tab w:val="left" w:pos="1260"/>
              </w:tabs>
              <w:adjustRightInd w:val="0"/>
              <w:snapToGrid w:val="0"/>
              <w:jc w:val="center"/>
              <w:rPr>
                <w:b/>
                <w:szCs w:val="21"/>
                <w:lang w:val="en-GB"/>
              </w:rPr>
            </w:pPr>
            <w:r>
              <w:rPr>
                <w:b/>
                <w:szCs w:val="21"/>
                <w:lang w:val="en-GB"/>
              </w:rPr>
              <w:t>元</w:t>
            </w:r>
          </w:p>
        </w:tc>
      </w:tr>
      <w:tr w:rsidR="00F16081">
        <w:trPr>
          <w:trHeight w:val="671"/>
          <w:jc w:val="center"/>
        </w:trPr>
        <w:tc>
          <w:tcPr>
            <w:tcW w:w="556" w:type="pct"/>
            <w:vMerge/>
            <w:shd w:val="clear" w:color="auto" w:fill="auto"/>
            <w:vAlign w:val="center"/>
          </w:tcPr>
          <w:p w:rsidR="00F16081" w:rsidRDefault="00F16081">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F16081" w:rsidRDefault="00343B84">
            <w:pPr>
              <w:pStyle w:val="13"/>
              <w:tabs>
                <w:tab w:val="left" w:pos="1260"/>
              </w:tabs>
              <w:adjustRightInd w:val="0"/>
              <w:snapToGrid w:val="0"/>
              <w:jc w:val="center"/>
              <w:rPr>
                <w:szCs w:val="21"/>
                <w:lang w:val="en-GB"/>
              </w:rPr>
            </w:pPr>
            <w:r>
              <w:rPr>
                <w:szCs w:val="21"/>
                <w:lang w:val="en-GB"/>
              </w:rPr>
              <w:t>比重（小微企业（含监狱企业、残疾人福利性单位）制造的货物金额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F16081" w:rsidRDefault="00343B84">
            <w:pPr>
              <w:pStyle w:val="13"/>
              <w:tabs>
                <w:tab w:val="left" w:pos="1260"/>
              </w:tabs>
              <w:adjustRightInd w:val="0"/>
              <w:snapToGrid w:val="0"/>
              <w:jc w:val="center"/>
              <w:rPr>
                <w:b/>
                <w:szCs w:val="21"/>
                <w:lang w:val="en-GB"/>
              </w:rPr>
            </w:pPr>
            <w:r>
              <w:rPr>
                <w:b/>
                <w:szCs w:val="21"/>
                <w:lang w:val="en-GB"/>
              </w:rPr>
              <w:t>%</w:t>
            </w:r>
          </w:p>
        </w:tc>
      </w:tr>
      <w:tr w:rsidR="00F16081">
        <w:trPr>
          <w:trHeight w:val="729"/>
          <w:jc w:val="center"/>
        </w:trPr>
        <w:tc>
          <w:tcPr>
            <w:tcW w:w="556" w:type="pct"/>
            <w:shd w:val="clear" w:color="auto" w:fill="auto"/>
            <w:vAlign w:val="center"/>
          </w:tcPr>
          <w:p w:rsidR="00F16081" w:rsidRDefault="00343B84">
            <w:pPr>
              <w:pStyle w:val="13"/>
              <w:tabs>
                <w:tab w:val="left" w:pos="1260"/>
              </w:tabs>
              <w:adjustRightInd w:val="0"/>
              <w:snapToGrid w:val="0"/>
              <w:jc w:val="center"/>
              <w:rPr>
                <w:szCs w:val="21"/>
                <w:lang w:val="en-GB"/>
              </w:rPr>
            </w:pPr>
            <w:r>
              <w:rPr>
                <w:szCs w:val="21"/>
                <w:lang w:val="en-GB"/>
              </w:rPr>
              <w:t>中小企业</w:t>
            </w:r>
          </w:p>
        </w:tc>
        <w:tc>
          <w:tcPr>
            <w:tcW w:w="4444" w:type="pct"/>
            <w:gridSpan w:val="5"/>
            <w:shd w:val="clear" w:color="auto" w:fill="auto"/>
            <w:vAlign w:val="center"/>
          </w:tcPr>
          <w:p w:rsidR="00F16081" w:rsidRDefault="00343B84">
            <w:pPr>
              <w:pStyle w:val="13"/>
              <w:tabs>
                <w:tab w:val="left" w:pos="1260"/>
              </w:tabs>
              <w:adjustRightInd w:val="0"/>
              <w:snapToGrid w:val="0"/>
              <w:rPr>
                <w:szCs w:val="21"/>
              </w:rPr>
            </w:pPr>
            <w:r>
              <w:rPr>
                <w:szCs w:val="21"/>
              </w:rPr>
              <w:t>如属于中小企业，须提供《中小企业声明函》。</w:t>
            </w:r>
          </w:p>
          <w:p w:rsidR="00F16081" w:rsidRDefault="00343B84">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w:t>
            </w:r>
            <w:proofErr w:type="gramStart"/>
            <w:r>
              <w:rPr>
                <w:szCs w:val="21"/>
              </w:rPr>
              <w:t>第至页</w:t>
            </w:r>
            <w:proofErr w:type="gramEnd"/>
            <w:r>
              <w:rPr>
                <w:szCs w:val="21"/>
              </w:rPr>
              <w:t>。</w:t>
            </w:r>
          </w:p>
        </w:tc>
      </w:tr>
      <w:tr w:rsidR="00F16081">
        <w:trPr>
          <w:trHeight w:val="729"/>
          <w:jc w:val="center"/>
        </w:trPr>
        <w:tc>
          <w:tcPr>
            <w:tcW w:w="556" w:type="pct"/>
            <w:shd w:val="clear" w:color="auto" w:fill="auto"/>
            <w:vAlign w:val="center"/>
          </w:tcPr>
          <w:p w:rsidR="00F16081" w:rsidRDefault="00343B84">
            <w:pPr>
              <w:pStyle w:val="13"/>
              <w:tabs>
                <w:tab w:val="left" w:pos="1260"/>
              </w:tabs>
              <w:adjustRightInd w:val="0"/>
              <w:snapToGrid w:val="0"/>
              <w:jc w:val="center"/>
              <w:rPr>
                <w:szCs w:val="21"/>
                <w:lang w:val="en-GB"/>
              </w:rPr>
            </w:pPr>
            <w:r>
              <w:rPr>
                <w:szCs w:val="21"/>
                <w:lang w:val="en-GB"/>
              </w:rPr>
              <w:t>监狱企业</w:t>
            </w:r>
          </w:p>
        </w:tc>
        <w:tc>
          <w:tcPr>
            <w:tcW w:w="4444" w:type="pct"/>
            <w:gridSpan w:val="5"/>
            <w:shd w:val="clear" w:color="auto" w:fill="auto"/>
            <w:vAlign w:val="center"/>
          </w:tcPr>
          <w:p w:rsidR="00F16081" w:rsidRDefault="00343B84">
            <w:pPr>
              <w:pStyle w:val="13"/>
              <w:tabs>
                <w:tab w:val="left" w:pos="1260"/>
              </w:tabs>
              <w:adjustRightInd w:val="0"/>
              <w:snapToGrid w:val="0"/>
              <w:rPr>
                <w:szCs w:val="21"/>
              </w:rPr>
            </w:pPr>
            <w:r>
              <w:rPr>
                <w:szCs w:val="21"/>
              </w:rPr>
              <w:t>如属于监狱企业，须提供由省级以上监狱管理局、戒毒管理局</w:t>
            </w:r>
            <w:r>
              <w:rPr>
                <w:szCs w:val="21"/>
              </w:rPr>
              <w:t>(</w:t>
            </w:r>
            <w:r>
              <w:rPr>
                <w:szCs w:val="21"/>
              </w:rPr>
              <w:t>含新疆生产建设兵团</w:t>
            </w:r>
            <w:r>
              <w:rPr>
                <w:szCs w:val="21"/>
              </w:rPr>
              <w:t>)</w:t>
            </w:r>
            <w:r>
              <w:rPr>
                <w:szCs w:val="21"/>
              </w:rPr>
              <w:t>出具的属于监狱企业的证明文件。</w:t>
            </w:r>
          </w:p>
          <w:p w:rsidR="00F16081" w:rsidRDefault="00343B84">
            <w:pPr>
              <w:pStyle w:val="13"/>
              <w:tabs>
                <w:tab w:val="left" w:pos="1260"/>
              </w:tabs>
              <w:adjustRightInd w:val="0"/>
              <w:snapToGrid w:val="0"/>
              <w:rPr>
                <w:szCs w:val="21"/>
                <w:lang w:val="en-GB"/>
              </w:rPr>
            </w:pPr>
            <w:r>
              <w:rPr>
                <w:szCs w:val="21"/>
              </w:rPr>
              <w:t>证明材料见投标文件</w:t>
            </w:r>
            <w:proofErr w:type="gramStart"/>
            <w:r>
              <w:rPr>
                <w:szCs w:val="21"/>
              </w:rPr>
              <w:t>第至页</w:t>
            </w:r>
            <w:proofErr w:type="gramEnd"/>
            <w:r>
              <w:rPr>
                <w:szCs w:val="21"/>
              </w:rPr>
              <w:t>。</w:t>
            </w:r>
          </w:p>
        </w:tc>
      </w:tr>
      <w:tr w:rsidR="00F16081">
        <w:trPr>
          <w:trHeight w:val="729"/>
          <w:jc w:val="center"/>
        </w:trPr>
        <w:tc>
          <w:tcPr>
            <w:tcW w:w="556" w:type="pct"/>
            <w:shd w:val="clear" w:color="auto" w:fill="auto"/>
            <w:vAlign w:val="center"/>
          </w:tcPr>
          <w:p w:rsidR="00F16081" w:rsidRDefault="00343B84">
            <w:pPr>
              <w:pStyle w:val="13"/>
              <w:tabs>
                <w:tab w:val="left" w:pos="1260"/>
              </w:tabs>
              <w:adjustRightInd w:val="0"/>
              <w:snapToGrid w:val="0"/>
              <w:jc w:val="center"/>
              <w:rPr>
                <w:szCs w:val="21"/>
                <w:lang w:val="en-GB"/>
              </w:rPr>
            </w:pPr>
            <w:r>
              <w:rPr>
                <w:szCs w:val="21"/>
                <w:lang w:val="en-GB"/>
              </w:rPr>
              <w:t>残疾人福利性单位</w:t>
            </w:r>
          </w:p>
        </w:tc>
        <w:tc>
          <w:tcPr>
            <w:tcW w:w="4444" w:type="pct"/>
            <w:gridSpan w:val="5"/>
            <w:shd w:val="clear" w:color="auto" w:fill="auto"/>
            <w:vAlign w:val="center"/>
          </w:tcPr>
          <w:p w:rsidR="00F16081" w:rsidRDefault="00343B84">
            <w:pPr>
              <w:pStyle w:val="13"/>
              <w:tabs>
                <w:tab w:val="left" w:pos="1260"/>
              </w:tabs>
              <w:adjustRightInd w:val="0"/>
              <w:snapToGrid w:val="0"/>
              <w:rPr>
                <w:szCs w:val="21"/>
              </w:rPr>
            </w:pPr>
            <w:r>
              <w:rPr>
                <w:szCs w:val="21"/>
              </w:rPr>
              <w:t>如属于残疾人福利性单位，须提供《残疾人福利性单位声明函》。</w:t>
            </w:r>
          </w:p>
          <w:p w:rsidR="00F16081" w:rsidRDefault="00343B84">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w:t>
            </w:r>
            <w:proofErr w:type="gramStart"/>
            <w:r>
              <w:rPr>
                <w:szCs w:val="21"/>
              </w:rPr>
              <w:t>第至页</w:t>
            </w:r>
            <w:proofErr w:type="gramEnd"/>
            <w:r>
              <w:rPr>
                <w:szCs w:val="21"/>
              </w:rPr>
              <w:t>。</w:t>
            </w:r>
          </w:p>
        </w:tc>
      </w:tr>
    </w:tbl>
    <w:p w:rsidR="00F16081" w:rsidRDefault="00F16081" w:rsidP="00367915">
      <w:pPr>
        <w:spacing w:line="360" w:lineRule="auto"/>
        <w:ind w:firstLineChars="200" w:firstLine="446"/>
        <w:outlineLvl w:val="0"/>
        <w:rPr>
          <w:sz w:val="24"/>
          <w:szCs w:val="24"/>
        </w:rPr>
      </w:pPr>
    </w:p>
    <w:p w:rsidR="00F16081" w:rsidRDefault="00343B84" w:rsidP="00367915">
      <w:pPr>
        <w:spacing w:line="360" w:lineRule="auto"/>
        <w:ind w:firstLineChars="1700" w:firstLine="3794"/>
        <w:rPr>
          <w:sz w:val="24"/>
        </w:rPr>
      </w:pPr>
      <w:r>
        <w:rPr>
          <w:sz w:val="24"/>
        </w:rPr>
        <w:t>投标人名称：</w:t>
      </w:r>
    </w:p>
    <w:p w:rsidR="00F16081" w:rsidRDefault="00F16081" w:rsidP="00367915">
      <w:pPr>
        <w:spacing w:line="360" w:lineRule="auto"/>
        <w:ind w:firstLineChars="1700" w:firstLine="3794"/>
        <w:rPr>
          <w:sz w:val="24"/>
        </w:rPr>
      </w:pPr>
    </w:p>
    <w:p w:rsidR="00F16081" w:rsidRDefault="00343B84" w:rsidP="00367915">
      <w:pPr>
        <w:spacing w:line="360" w:lineRule="auto"/>
        <w:ind w:firstLineChars="1700" w:firstLine="3794"/>
        <w:rPr>
          <w:sz w:val="24"/>
        </w:rPr>
      </w:pPr>
      <w:r>
        <w:rPr>
          <w:sz w:val="24"/>
        </w:rPr>
        <w:t>日期：年月日</w:t>
      </w:r>
    </w:p>
    <w:p w:rsidR="00F16081" w:rsidRDefault="00F16081" w:rsidP="00367915">
      <w:pPr>
        <w:spacing w:line="360" w:lineRule="auto"/>
        <w:ind w:firstLineChars="200" w:firstLine="446"/>
        <w:outlineLvl w:val="0"/>
        <w:rPr>
          <w:sz w:val="24"/>
        </w:rPr>
      </w:pPr>
    </w:p>
    <w:p w:rsidR="00F16081" w:rsidRDefault="00F16081">
      <w:pPr>
        <w:spacing w:line="560" w:lineRule="exact"/>
        <w:jc w:val="center"/>
        <w:rPr>
          <w:sz w:val="24"/>
        </w:rPr>
      </w:pPr>
    </w:p>
    <w:p w:rsidR="00F16081" w:rsidRDefault="00F16081">
      <w:pPr>
        <w:spacing w:line="560" w:lineRule="exact"/>
        <w:jc w:val="center"/>
        <w:rPr>
          <w:sz w:val="24"/>
        </w:rPr>
      </w:pPr>
    </w:p>
    <w:p w:rsidR="00F16081" w:rsidRDefault="00343B84">
      <w:pPr>
        <w:spacing w:line="560" w:lineRule="exact"/>
        <w:jc w:val="center"/>
        <w:rPr>
          <w:sz w:val="24"/>
        </w:rPr>
      </w:pPr>
      <w:r>
        <w:rPr>
          <w:sz w:val="24"/>
        </w:rPr>
        <w:br w:type="page"/>
      </w:r>
    </w:p>
    <w:p w:rsidR="00F16081" w:rsidRDefault="00343B84" w:rsidP="00367915">
      <w:pPr>
        <w:tabs>
          <w:tab w:val="left" w:pos="360"/>
        </w:tabs>
        <w:spacing w:afterLines="100" w:after="285" w:line="360" w:lineRule="auto"/>
        <w:ind w:firstLineChars="200" w:firstLine="446"/>
        <w:rPr>
          <w:sz w:val="24"/>
        </w:rPr>
      </w:pPr>
      <w:r>
        <w:rPr>
          <w:rFonts w:hAnsiTheme="minorEastAsia" w:hint="eastAsia"/>
          <w:sz w:val="24"/>
        </w:rPr>
        <w:lastRenderedPageBreak/>
        <w:t>附件</w:t>
      </w:r>
      <w:r>
        <w:rPr>
          <w:rFonts w:hint="eastAsia"/>
          <w:sz w:val="24"/>
        </w:rPr>
        <w:t>11</w:t>
      </w:r>
    </w:p>
    <w:p w:rsidR="00F16081" w:rsidRDefault="00343B84">
      <w:pPr>
        <w:autoSpaceDN w:val="0"/>
        <w:spacing w:line="360" w:lineRule="auto"/>
        <w:jc w:val="center"/>
        <w:rPr>
          <w:b/>
          <w:bCs/>
          <w:sz w:val="24"/>
        </w:rPr>
      </w:pPr>
      <w:r>
        <w:rPr>
          <w:rFonts w:hAnsiTheme="minorEastAsia"/>
          <w:b/>
          <w:bCs/>
          <w:sz w:val="24"/>
        </w:rPr>
        <w:t>投标产品配置清单</w:t>
      </w:r>
    </w:p>
    <w:p w:rsidR="00F16081" w:rsidRDefault="00F16081">
      <w:pPr>
        <w:spacing w:line="460" w:lineRule="exact"/>
        <w:rPr>
          <w:sz w:val="24"/>
        </w:rPr>
      </w:pPr>
    </w:p>
    <w:p w:rsidR="00F16081" w:rsidRDefault="00343B84">
      <w:pPr>
        <w:spacing w:line="460" w:lineRule="exact"/>
        <w:rPr>
          <w:sz w:val="24"/>
        </w:rPr>
      </w:pPr>
      <w:r>
        <w:rPr>
          <w:rFonts w:hAnsiTheme="minorEastAsia"/>
          <w:sz w:val="24"/>
        </w:rPr>
        <w:t>项目名称：</w:t>
      </w:r>
    </w:p>
    <w:p w:rsidR="00F16081" w:rsidRDefault="00343B84">
      <w:pPr>
        <w:spacing w:line="460" w:lineRule="exact"/>
        <w:rPr>
          <w:sz w:val="24"/>
        </w:rPr>
      </w:pPr>
      <w:r>
        <w:rPr>
          <w:rFonts w:hAnsiTheme="minorEastAsia"/>
          <w:sz w:val="24"/>
        </w:rPr>
        <w:t>项目编号：</w:t>
      </w:r>
    </w:p>
    <w:p w:rsidR="00F16081" w:rsidRDefault="00343B84">
      <w:pPr>
        <w:spacing w:line="460" w:lineRule="exact"/>
        <w:rPr>
          <w:sz w:val="24"/>
          <w:u w:val="single"/>
        </w:rPr>
      </w:pPr>
      <w:r>
        <w:rPr>
          <w:rFonts w:hAnsiTheme="minorEastAsia"/>
          <w:sz w:val="24"/>
        </w:rPr>
        <w:t>包号：</w:t>
      </w:r>
    </w:p>
    <w:p w:rsidR="00F16081" w:rsidRDefault="00F16081">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F16081">
        <w:tc>
          <w:tcPr>
            <w:tcW w:w="564" w:type="pct"/>
            <w:shd w:val="clear" w:color="auto" w:fill="auto"/>
            <w:vAlign w:val="center"/>
          </w:tcPr>
          <w:p w:rsidR="00F16081" w:rsidRDefault="00343B84">
            <w:pPr>
              <w:spacing w:line="560" w:lineRule="exact"/>
              <w:jc w:val="center"/>
              <w:rPr>
                <w:sz w:val="24"/>
              </w:rPr>
            </w:pPr>
            <w:r>
              <w:rPr>
                <w:rFonts w:hAnsiTheme="minorEastAsia"/>
                <w:sz w:val="24"/>
              </w:rPr>
              <w:t>序号</w:t>
            </w:r>
          </w:p>
        </w:tc>
        <w:tc>
          <w:tcPr>
            <w:tcW w:w="996" w:type="pct"/>
            <w:shd w:val="clear" w:color="auto" w:fill="auto"/>
            <w:vAlign w:val="center"/>
          </w:tcPr>
          <w:p w:rsidR="00F16081" w:rsidRDefault="00343B84">
            <w:pPr>
              <w:spacing w:line="560" w:lineRule="exact"/>
              <w:jc w:val="center"/>
              <w:rPr>
                <w:sz w:val="24"/>
              </w:rPr>
            </w:pPr>
            <w:r>
              <w:rPr>
                <w:rFonts w:hAnsiTheme="minorEastAsia"/>
                <w:sz w:val="24"/>
              </w:rPr>
              <w:t>设备名称</w:t>
            </w:r>
          </w:p>
        </w:tc>
        <w:tc>
          <w:tcPr>
            <w:tcW w:w="915" w:type="pct"/>
            <w:shd w:val="clear" w:color="auto" w:fill="auto"/>
            <w:vAlign w:val="center"/>
          </w:tcPr>
          <w:p w:rsidR="00F16081" w:rsidRDefault="00343B84">
            <w:pPr>
              <w:spacing w:line="560" w:lineRule="exact"/>
              <w:jc w:val="center"/>
              <w:rPr>
                <w:sz w:val="24"/>
              </w:rPr>
            </w:pPr>
            <w:r>
              <w:rPr>
                <w:rFonts w:hAnsiTheme="minorEastAsia"/>
                <w:sz w:val="24"/>
              </w:rPr>
              <w:t>规格型号</w:t>
            </w:r>
          </w:p>
        </w:tc>
        <w:tc>
          <w:tcPr>
            <w:tcW w:w="2525" w:type="pct"/>
            <w:shd w:val="clear" w:color="auto" w:fill="auto"/>
            <w:vAlign w:val="center"/>
          </w:tcPr>
          <w:p w:rsidR="00F16081" w:rsidRDefault="00343B84">
            <w:pPr>
              <w:spacing w:line="560" w:lineRule="exact"/>
              <w:jc w:val="center"/>
              <w:rPr>
                <w:sz w:val="24"/>
              </w:rPr>
            </w:pPr>
            <w:r>
              <w:rPr>
                <w:rFonts w:hAnsiTheme="minorEastAsia"/>
                <w:sz w:val="24"/>
              </w:rPr>
              <w:t>详细配置及技术标准</w:t>
            </w:r>
          </w:p>
        </w:tc>
      </w:tr>
      <w:tr w:rsidR="00F16081">
        <w:tc>
          <w:tcPr>
            <w:tcW w:w="564" w:type="pct"/>
            <w:shd w:val="clear" w:color="auto" w:fill="auto"/>
            <w:vAlign w:val="center"/>
          </w:tcPr>
          <w:p w:rsidR="00F16081" w:rsidRDefault="00343B84">
            <w:pPr>
              <w:spacing w:line="560" w:lineRule="exact"/>
              <w:jc w:val="center"/>
              <w:rPr>
                <w:sz w:val="24"/>
              </w:rPr>
            </w:pPr>
            <w:r>
              <w:rPr>
                <w:sz w:val="24"/>
              </w:rPr>
              <w:t>1</w:t>
            </w:r>
          </w:p>
        </w:tc>
        <w:tc>
          <w:tcPr>
            <w:tcW w:w="996" w:type="pct"/>
            <w:shd w:val="clear" w:color="auto" w:fill="auto"/>
            <w:vAlign w:val="center"/>
          </w:tcPr>
          <w:p w:rsidR="00F16081" w:rsidRDefault="00F16081">
            <w:pPr>
              <w:spacing w:line="560" w:lineRule="exact"/>
              <w:jc w:val="center"/>
              <w:rPr>
                <w:sz w:val="24"/>
              </w:rPr>
            </w:pPr>
          </w:p>
        </w:tc>
        <w:tc>
          <w:tcPr>
            <w:tcW w:w="915" w:type="pct"/>
            <w:shd w:val="clear" w:color="auto" w:fill="auto"/>
            <w:vAlign w:val="center"/>
          </w:tcPr>
          <w:p w:rsidR="00F16081" w:rsidRDefault="00F16081">
            <w:pPr>
              <w:spacing w:line="560" w:lineRule="exact"/>
              <w:jc w:val="center"/>
              <w:rPr>
                <w:sz w:val="24"/>
              </w:rPr>
            </w:pPr>
          </w:p>
        </w:tc>
        <w:tc>
          <w:tcPr>
            <w:tcW w:w="2525" w:type="pct"/>
            <w:shd w:val="clear" w:color="auto" w:fill="auto"/>
            <w:vAlign w:val="center"/>
          </w:tcPr>
          <w:p w:rsidR="00F16081" w:rsidRDefault="00F16081">
            <w:pPr>
              <w:spacing w:line="560" w:lineRule="exact"/>
              <w:jc w:val="center"/>
              <w:rPr>
                <w:sz w:val="24"/>
              </w:rPr>
            </w:pPr>
          </w:p>
        </w:tc>
      </w:tr>
      <w:tr w:rsidR="00F16081">
        <w:tc>
          <w:tcPr>
            <w:tcW w:w="564" w:type="pct"/>
            <w:shd w:val="clear" w:color="auto" w:fill="auto"/>
            <w:vAlign w:val="center"/>
          </w:tcPr>
          <w:p w:rsidR="00F16081" w:rsidRDefault="00343B84">
            <w:pPr>
              <w:spacing w:line="560" w:lineRule="exact"/>
              <w:jc w:val="center"/>
              <w:rPr>
                <w:sz w:val="24"/>
              </w:rPr>
            </w:pPr>
            <w:r>
              <w:rPr>
                <w:sz w:val="24"/>
              </w:rPr>
              <w:t>2</w:t>
            </w:r>
          </w:p>
        </w:tc>
        <w:tc>
          <w:tcPr>
            <w:tcW w:w="996" w:type="pct"/>
            <w:shd w:val="clear" w:color="auto" w:fill="auto"/>
            <w:vAlign w:val="center"/>
          </w:tcPr>
          <w:p w:rsidR="00F16081" w:rsidRDefault="00F16081">
            <w:pPr>
              <w:spacing w:line="560" w:lineRule="exact"/>
              <w:jc w:val="center"/>
              <w:rPr>
                <w:sz w:val="24"/>
              </w:rPr>
            </w:pPr>
          </w:p>
        </w:tc>
        <w:tc>
          <w:tcPr>
            <w:tcW w:w="915" w:type="pct"/>
            <w:shd w:val="clear" w:color="auto" w:fill="auto"/>
            <w:vAlign w:val="center"/>
          </w:tcPr>
          <w:p w:rsidR="00F16081" w:rsidRDefault="00F16081">
            <w:pPr>
              <w:spacing w:line="560" w:lineRule="exact"/>
              <w:jc w:val="center"/>
              <w:rPr>
                <w:sz w:val="24"/>
              </w:rPr>
            </w:pPr>
          </w:p>
        </w:tc>
        <w:tc>
          <w:tcPr>
            <w:tcW w:w="2525" w:type="pct"/>
            <w:shd w:val="clear" w:color="auto" w:fill="auto"/>
            <w:vAlign w:val="center"/>
          </w:tcPr>
          <w:p w:rsidR="00F16081" w:rsidRDefault="00F16081">
            <w:pPr>
              <w:spacing w:line="560" w:lineRule="exact"/>
              <w:jc w:val="center"/>
              <w:rPr>
                <w:sz w:val="24"/>
              </w:rPr>
            </w:pPr>
          </w:p>
        </w:tc>
      </w:tr>
      <w:tr w:rsidR="00F16081">
        <w:tc>
          <w:tcPr>
            <w:tcW w:w="564" w:type="pct"/>
            <w:shd w:val="clear" w:color="auto" w:fill="auto"/>
            <w:vAlign w:val="center"/>
          </w:tcPr>
          <w:p w:rsidR="00F16081" w:rsidRDefault="00343B84">
            <w:pPr>
              <w:spacing w:line="560" w:lineRule="exact"/>
              <w:jc w:val="center"/>
              <w:rPr>
                <w:sz w:val="24"/>
              </w:rPr>
            </w:pPr>
            <w:r>
              <w:rPr>
                <w:sz w:val="24"/>
              </w:rPr>
              <w:t>3</w:t>
            </w:r>
          </w:p>
        </w:tc>
        <w:tc>
          <w:tcPr>
            <w:tcW w:w="996" w:type="pct"/>
            <w:shd w:val="clear" w:color="auto" w:fill="auto"/>
            <w:vAlign w:val="center"/>
          </w:tcPr>
          <w:p w:rsidR="00F16081" w:rsidRDefault="00F16081">
            <w:pPr>
              <w:spacing w:line="560" w:lineRule="exact"/>
              <w:jc w:val="center"/>
              <w:rPr>
                <w:sz w:val="24"/>
              </w:rPr>
            </w:pPr>
          </w:p>
        </w:tc>
        <w:tc>
          <w:tcPr>
            <w:tcW w:w="915" w:type="pct"/>
            <w:shd w:val="clear" w:color="auto" w:fill="auto"/>
            <w:vAlign w:val="center"/>
          </w:tcPr>
          <w:p w:rsidR="00F16081" w:rsidRDefault="00F16081">
            <w:pPr>
              <w:spacing w:line="560" w:lineRule="exact"/>
              <w:jc w:val="center"/>
              <w:rPr>
                <w:sz w:val="24"/>
              </w:rPr>
            </w:pPr>
          </w:p>
        </w:tc>
        <w:tc>
          <w:tcPr>
            <w:tcW w:w="2525" w:type="pct"/>
            <w:shd w:val="clear" w:color="auto" w:fill="auto"/>
            <w:vAlign w:val="center"/>
          </w:tcPr>
          <w:p w:rsidR="00F16081" w:rsidRDefault="00F16081">
            <w:pPr>
              <w:spacing w:line="560" w:lineRule="exact"/>
              <w:jc w:val="center"/>
              <w:rPr>
                <w:sz w:val="24"/>
              </w:rPr>
            </w:pPr>
          </w:p>
        </w:tc>
      </w:tr>
      <w:tr w:rsidR="00F16081">
        <w:tc>
          <w:tcPr>
            <w:tcW w:w="564" w:type="pct"/>
            <w:shd w:val="clear" w:color="auto" w:fill="auto"/>
            <w:vAlign w:val="center"/>
          </w:tcPr>
          <w:p w:rsidR="00F16081" w:rsidRDefault="00343B84">
            <w:pPr>
              <w:spacing w:line="560" w:lineRule="exact"/>
              <w:jc w:val="center"/>
              <w:rPr>
                <w:sz w:val="24"/>
              </w:rPr>
            </w:pPr>
            <w:r>
              <w:rPr>
                <w:sz w:val="24"/>
              </w:rPr>
              <w:t>…</w:t>
            </w:r>
          </w:p>
        </w:tc>
        <w:tc>
          <w:tcPr>
            <w:tcW w:w="996" w:type="pct"/>
            <w:shd w:val="clear" w:color="auto" w:fill="auto"/>
            <w:vAlign w:val="center"/>
          </w:tcPr>
          <w:p w:rsidR="00F16081" w:rsidRDefault="00F16081">
            <w:pPr>
              <w:spacing w:line="560" w:lineRule="exact"/>
              <w:jc w:val="center"/>
              <w:rPr>
                <w:sz w:val="24"/>
              </w:rPr>
            </w:pPr>
          </w:p>
        </w:tc>
        <w:tc>
          <w:tcPr>
            <w:tcW w:w="915" w:type="pct"/>
            <w:shd w:val="clear" w:color="auto" w:fill="auto"/>
            <w:vAlign w:val="center"/>
          </w:tcPr>
          <w:p w:rsidR="00F16081" w:rsidRDefault="00F16081">
            <w:pPr>
              <w:spacing w:line="560" w:lineRule="exact"/>
              <w:jc w:val="center"/>
              <w:rPr>
                <w:sz w:val="24"/>
              </w:rPr>
            </w:pPr>
          </w:p>
        </w:tc>
        <w:tc>
          <w:tcPr>
            <w:tcW w:w="2525" w:type="pct"/>
            <w:shd w:val="clear" w:color="auto" w:fill="auto"/>
            <w:vAlign w:val="center"/>
          </w:tcPr>
          <w:p w:rsidR="00F16081" w:rsidRDefault="00F16081">
            <w:pPr>
              <w:spacing w:line="560" w:lineRule="exact"/>
              <w:jc w:val="center"/>
              <w:rPr>
                <w:sz w:val="24"/>
              </w:rPr>
            </w:pPr>
          </w:p>
        </w:tc>
      </w:tr>
    </w:tbl>
    <w:p w:rsidR="00F16081" w:rsidRDefault="00F16081">
      <w:pPr>
        <w:spacing w:line="560" w:lineRule="exact"/>
        <w:jc w:val="left"/>
        <w:rPr>
          <w:sz w:val="24"/>
        </w:rPr>
      </w:pPr>
    </w:p>
    <w:p w:rsidR="00F16081" w:rsidRDefault="00F16081">
      <w:pPr>
        <w:spacing w:line="560" w:lineRule="exact"/>
        <w:jc w:val="left"/>
        <w:rPr>
          <w:sz w:val="24"/>
        </w:rPr>
      </w:pPr>
    </w:p>
    <w:p w:rsidR="00F16081" w:rsidRDefault="00F16081">
      <w:pPr>
        <w:spacing w:line="560" w:lineRule="exact"/>
        <w:jc w:val="left"/>
        <w:rPr>
          <w:sz w:val="24"/>
        </w:rPr>
      </w:pPr>
    </w:p>
    <w:p w:rsidR="00F16081" w:rsidRDefault="00F16081">
      <w:pPr>
        <w:spacing w:line="560" w:lineRule="exact"/>
        <w:jc w:val="left"/>
        <w:rPr>
          <w:sz w:val="24"/>
        </w:rPr>
      </w:pPr>
    </w:p>
    <w:p w:rsidR="00F16081" w:rsidRDefault="00F16081">
      <w:pPr>
        <w:spacing w:line="560" w:lineRule="exact"/>
        <w:jc w:val="left"/>
        <w:rPr>
          <w:sz w:val="24"/>
        </w:rPr>
      </w:pPr>
    </w:p>
    <w:p w:rsidR="00F16081" w:rsidRDefault="00343B84" w:rsidP="00367915">
      <w:pPr>
        <w:spacing w:line="360" w:lineRule="auto"/>
        <w:ind w:firstLineChars="1700" w:firstLine="3794"/>
        <w:rPr>
          <w:sz w:val="24"/>
        </w:rPr>
      </w:pPr>
      <w:r>
        <w:rPr>
          <w:rFonts w:hAnsiTheme="minorEastAsia"/>
          <w:sz w:val="24"/>
        </w:rPr>
        <w:t>投标人名称：</w:t>
      </w:r>
    </w:p>
    <w:p w:rsidR="00F16081" w:rsidRDefault="00343B84" w:rsidP="00367915">
      <w:pPr>
        <w:spacing w:line="360" w:lineRule="auto"/>
        <w:ind w:firstLineChars="1700" w:firstLine="3794"/>
        <w:rPr>
          <w:sz w:val="24"/>
        </w:rPr>
      </w:pPr>
      <w:r>
        <w:rPr>
          <w:rFonts w:hAnsiTheme="minorEastAsia"/>
          <w:sz w:val="24"/>
        </w:rPr>
        <w:t>日期：年月日</w:t>
      </w:r>
    </w:p>
    <w:p w:rsidR="00F16081" w:rsidRDefault="00343B84" w:rsidP="00367915">
      <w:pPr>
        <w:tabs>
          <w:tab w:val="left" w:pos="210"/>
        </w:tabs>
        <w:autoSpaceDE w:val="0"/>
        <w:autoSpaceDN w:val="0"/>
        <w:adjustRightInd w:val="0"/>
        <w:spacing w:line="460" w:lineRule="exact"/>
        <w:ind w:firstLineChars="200" w:firstLine="446"/>
        <w:rPr>
          <w:color w:val="000000"/>
          <w:sz w:val="24"/>
        </w:rPr>
      </w:pPr>
      <w:r>
        <w:rPr>
          <w:color w:val="FF0000"/>
          <w:sz w:val="24"/>
        </w:rPr>
        <w:br w:type="page"/>
      </w:r>
    </w:p>
    <w:p w:rsidR="00F16081" w:rsidRDefault="00343B84" w:rsidP="00367915">
      <w:pPr>
        <w:tabs>
          <w:tab w:val="left" w:pos="360"/>
        </w:tabs>
        <w:spacing w:afterLines="100" w:after="285" w:line="360" w:lineRule="auto"/>
        <w:ind w:firstLineChars="200" w:firstLine="446"/>
        <w:rPr>
          <w:sz w:val="24"/>
        </w:rPr>
      </w:pPr>
      <w:r>
        <w:rPr>
          <w:rFonts w:hAnsiTheme="minorEastAsia"/>
          <w:sz w:val="24"/>
        </w:rPr>
        <w:lastRenderedPageBreak/>
        <w:t>附件</w:t>
      </w:r>
      <w:r>
        <w:rPr>
          <w:rFonts w:hint="eastAsia"/>
          <w:sz w:val="24"/>
        </w:rPr>
        <w:t>12</w:t>
      </w:r>
    </w:p>
    <w:p w:rsidR="00F16081" w:rsidRDefault="00343B84">
      <w:pPr>
        <w:autoSpaceDE w:val="0"/>
        <w:autoSpaceDN w:val="0"/>
        <w:spacing w:line="480" w:lineRule="auto"/>
        <w:jc w:val="center"/>
        <w:rPr>
          <w:b/>
          <w:sz w:val="24"/>
          <w:szCs w:val="24"/>
        </w:rPr>
      </w:pPr>
      <w:r>
        <w:rPr>
          <w:rFonts w:hAnsiTheme="minorEastAsia" w:hint="eastAsia"/>
          <w:b/>
          <w:sz w:val="24"/>
          <w:szCs w:val="24"/>
        </w:rPr>
        <w:t>中小企业声明函（货物）</w:t>
      </w:r>
    </w:p>
    <w:p w:rsidR="00F16081" w:rsidRDefault="00343B84" w:rsidP="00367915">
      <w:pPr>
        <w:widowControl/>
        <w:spacing w:line="500" w:lineRule="exact"/>
        <w:ind w:firstLineChars="200" w:firstLine="446"/>
        <w:jc w:val="left"/>
        <w:rPr>
          <w:sz w:val="24"/>
          <w:szCs w:val="24"/>
        </w:rPr>
      </w:pPr>
      <w:r>
        <w:rPr>
          <w:rFonts w:hAnsiTheme="minorEastAsia" w:hint="eastAsia"/>
          <w:sz w:val="24"/>
          <w:szCs w:val="24"/>
        </w:rPr>
        <w:t>本公司（联合体）郑重声明，针对本项目提供的货物</w:t>
      </w:r>
      <w:r>
        <w:rPr>
          <w:rFonts w:hAnsiTheme="minorEastAsia" w:hint="eastAsia"/>
          <w:sz w:val="24"/>
          <w:szCs w:val="24"/>
          <w:u w:val="single"/>
        </w:rPr>
        <w:t>（</w:t>
      </w:r>
      <w:r>
        <w:rPr>
          <w:rFonts w:hAnsiTheme="minorEastAsia" w:hint="eastAsia"/>
          <w:b/>
          <w:sz w:val="24"/>
          <w:szCs w:val="24"/>
        </w:rPr>
        <w:t>请填写有</w:t>
      </w:r>
      <w:r>
        <w:rPr>
          <w:b/>
          <w:sz w:val="24"/>
          <w:szCs w:val="24"/>
        </w:rPr>
        <w:t>/</w:t>
      </w:r>
      <w:r>
        <w:rPr>
          <w:rFonts w:hAnsiTheme="minorEastAsia" w:hint="eastAsia"/>
          <w:b/>
          <w:sz w:val="24"/>
          <w:szCs w:val="24"/>
        </w:rPr>
        <w:t>无）</w:t>
      </w:r>
      <w:r>
        <w:rPr>
          <w:rFonts w:hAnsiTheme="minorEastAsia" w:hint="eastAsia"/>
          <w:sz w:val="24"/>
          <w:szCs w:val="24"/>
        </w:rPr>
        <w:t>大型企业制造的货物。</w:t>
      </w:r>
      <w:r>
        <w:rPr>
          <w:rFonts w:hAnsiTheme="minorEastAsia" w:hint="eastAsia"/>
          <w:b/>
          <w:sz w:val="24"/>
          <w:szCs w:val="24"/>
        </w:rPr>
        <w:t>（若有大型企业制造的货物，则无需填写以下内容；若无大型企业制造的货物，则继续填写以下内容）</w:t>
      </w:r>
    </w:p>
    <w:p w:rsidR="00F16081" w:rsidRDefault="00343B84" w:rsidP="00367915">
      <w:pPr>
        <w:widowControl/>
        <w:spacing w:line="500" w:lineRule="exact"/>
        <w:ind w:firstLineChars="200" w:firstLine="446"/>
        <w:jc w:val="left"/>
        <w:rPr>
          <w:sz w:val="24"/>
          <w:szCs w:val="24"/>
        </w:rPr>
      </w:pPr>
      <w:r>
        <w:rPr>
          <w:rFonts w:hAnsiTheme="minorEastAsia" w:hint="eastAsia"/>
          <w:sz w:val="24"/>
          <w:szCs w:val="24"/>
        </w:rPr>
        <w:t>本公司（联合体）郑重声明，根据《政府采购促进中小企业发展管理办法》（财库﹝</w:t>
      </w:r>
      <w:r>
        <w:rPr>
          <w:sz w:val="24"/>
          <w:szCs w:val="24"/>
        </w:rPr>
        <w:t>2020</w:t>
      </w:r>
      <w:r>
        <w:rPr>
          <w:rFonts w:hAnsiTheme="minorEastAsia" w:hint="eastAsia"/>
          <w:sz w:val="24"/>
          <w:szCs w:val="24"/>
        </w:rPr>
        <w:t>﹞</w:t>
      </w:r>
      <w:r>
        <w:rPr>
          <w:sz w:val="24"/>
          <w:szCs w:val="24"/>
        </w:rPr>
        <w:t>46</w:t>
      </w:r>
      <w:r>
        <w:rPr>
          <w:rFonts w:hAnsiTheme="minorEastAsia" w:hint="eastAsia"/>
          <w:sz w:val="24"/>
          <w:szCs w:val="24"/>
        </w:rPr>
        <w:t>号）的规定，本公司（联合体）参加</w:t>
      </w:r>
      <w:r>
        <w:rPr>
          <w:rFonts w:hAnsiTheme="minorEastAsia" w:hint="eastAsia"/>
          <w:sz w:val="24"/>
          <w:szCs w:val="24"/>
          <w:u w:val="single"/>
        </w:rPr>
        <w:t>（</w:t>
      </w:r>
      <w:r>
        <w:rPr>
          <w:rFonts w:hAnsiTheme="minorEastAsia" w:hint="eastAsia"/>
          <w:b/>
          <w:sz w:val="24"/>
          <w:szCs w:val="24"/>
        </w:rPr>
        <w:t>请填写项目名称）</w:t>
      </w:r>
      <w:r>
        <w:rPr>
          <w:rFonts w:hAnsiTheme="minorEastAsia" w:hint="eastAsia"/>
          <w:sz w:val="24"/>
          <w:szCs w:val="24"/>
        </w:rPr>
        <w:t>采购活动，提供的货物全部由符合政策要求的中小企业制造。相关企业（含联合体中的中小企业、签订分包意向协议的中小企业）的具体情况如下：</w:t>
      </w:r>
    </w:p>
    <w:p w:rsidR="00F16081" w:rsidRDefault="00343B84" w:rsidP="00367915">
      <w:pPr>
        <w:autoSpaceDE w:val="0"/>
        <w:autoSpaceDN w:val="0"/>
        <w:spacing w:line="500" w:lineRule="exact"/>
        <w:ind w:firstLineChars="200" w:firstLine="446"/>
        <w:jc w:val="left"/>
        <w:rPr>
          <w:sz w:val="24"/>
          <w:szCs w:val="24"/>
        </w:rPr>
      </w:pPr>
      <w:r>
        <w:rPr>
          <w:sz w:val="24"/>
          <w:szCs w:val="24"/>
        </w:rPr>
        <w:t>1.</w:t>
      </w:r>
      <w:r>
        <w:rPr>
          <w:rFonts w:hAnsiTheme="minorEastAsia" w:hint="eastAsia"/>
          <w:sz w:val="24"/>
          <w:szCs w:val="24"/>
          <w:u w:val="single"/>
        </w:rPr>
        <w:t>（</w:t>
      </w:r>
      <w:r>
        <w:rPr>
          <w:rFonts w:hAnsiTheme="minorEastAsia" w:hint="eastAsia"/>
          <w:b/>
          <w:sz w:val="24"/>
          <w:szCs w:val="24"/>
        </w:rPr>
        <w:t>请填写标的名称</w:t>
      </w:r>
      <w:r>
        <w:rPr>
          <w:rFonts w:hAnsiTheme="minorEastAsia" w:hint="eastAsia"/>
          <w:sz w:val="24"/>
          <w:szCs w:val="24"/>
        </w:rPr>
        <w:t>），属于</w:t>
      </w:r>
      <w:r>
        <w:rPr>
          <w:rFonts w:hAnsiTheme="minorEastAsia" w:hint="eastAsia"/>
          <w:b/>
          <w:sz w:val="24"/>
          <w:szCs w:val="24"/>
        </w:rPr>
        <w:t>（请填写本项目采购文件中明确的所属行业）</w:t>
      </w:r>
      <w:r>
        <w:rPr>
          <w:rFonts w:hAnsiTheme="minorEastAsia" w:hint="eastAsia"/>
          <w:sz w:val="24"/>
          <w:szCs w:val="24"/>
        </w:rPr>
        <w:t>行业；制造商为</w:t>
      </w:r>
      <w:r>
        <w:rPr>
          <w:rFonts w:hAnsiTheme="minorEastAsia" w:hint="eastAsia"/>
          <w:sz w:val="24"/>
          <w:szCs w:val="24"/>
          <w:u w:val="single"/>
        </w:rPr>
        <w:t>（</w:t>
      </w:r>
      <w:r>
        <w:rPr>
          <w:rFonts w:hAnsiTheme="minorEastAsia" w:hint="eastAsia"/>
          <w:b/>
          <w:sz w:val="24"/>
          <w:szCs w:val="24"/>
        </w:rPr>
        <w:t>请填写该标的制造商的企业名称</w:t>
      </w:r>
      <w:r>
        <w:rPr>
          <w:rFonts w:hAnsiTheme="minorEastAsia" w:hint="eastAsia"/>
          <w:sz w:val="24"/>
          <w:szCs w:val="24"/>
        </w:rPr>
        <w:t>），从业人员人，营业收入为万元，资产总额为万元，属于</w:t>
      </w:r>
      <w:r>
        <w:rPr>
          <w:rFonts w:hAnsiTheme="minorEastAsia" w:hint="eastAsia"/>
          <w:sz w:val="24"/>
          <w:szCs w:val="24"/>
          <w:u w:val="single"/>
        </w:rPr>
        <w:t>（</w:t>
      </w:r>
      <w:r>
        <w:rPr>
          <w:rFonts w:hAnsiTheme="minorEastAsia" w:hint="eastAsia"/>
          <w:b/>
          <w:sz w:val="24"/>
          <w:szCs w:val="24"/>
        </w:rPr>
        <w:t>请根据中小企业划分标准填写中型企业</w:t>
      </w:r>
      <w:r>
        <w:rPr>
          <w:b/>
          <w:sz w:val="24"/>
          <w:szCs w:val="24"/>
        </w:rPr>
        <w:t>/</w:t>
      </w:r>
      <w:r>
        <w:rPr>
          <w:rFonts w:hAnsiTheme="minorEastAsia" w:hint="eastAsia"/>
          <w:b/>
          <w:sz w:val="24"/>
          <w:szCs w:val="24"/>
        </w:rPr>
        <w:t>小型企业</w:t>
      </w:r>
      <w:r>
        <w:rPr>
          <w:b/>
          <w:sz w:val="24"/>
          <w:szCs w:val="24"/>
        </w:rPr>
        <w:t>/</w:t>
      </w:r>
      <w:r>
        <w:rPr>
          <w:rFonts w:hAnsiTheme="minorEastAsia" w:hint="eastAsia"/>
          <w:b/>
          <w:sz w:val="24"/>
          <w:szCs w:val="24"/>
        </w:rPr>
        <w:t>微型企业</w:t>
      </w:r>
      <w:r>
        <w:rPr>
          <w:rFonts w:hAnsiTheme="minorEastAsia" w:hint="eastAsia"/>
          <w:sz w:val="24"/>
          <w:szCs w:val="24"/>
        </w:rPr>
        <w:t>）；</w:t>
      </w:r>
    </w:p>
    <w:p w:rsidR="00F16081" w:rsidRDefault="00343B84" w:rsidP="00367915">
      <w:pPr>
        <w:autoSpaceDE w:val="0"/>
        <w:autoSpaceDN w:val="0"/>
        <w:spacing w:line="500" w:lineRule="exact"/>
        <w:ind w:firstLineChars="200" w:firstLine="446"/>
        <w:jc w:val="left"/>
        <w:rPr>
          <w:sz w:val="24"/>
          <w:szCs w:val="24"/>
        </w:rPr>
      </w:pPr>
      <w:r>
        <w:rPr>
          <w:sz w:val="24"/>
          <w:szCs w:val="24"/>
        </w:rPr>
        <w:t>2.</w:t>
      </w:r>
      <w:r>
        <w:rPr>
          <w:rFonts w:hAnsiTheme="minorEastAsia" w:hint="eastAsia"/>
          <w:sz w:val="24"/>
          <w:szCs w:val="24"/>
          <w:u w:val="single"/>
        </w:rPr>
        <w:t>（</w:t>
      </w:r>
      <w:r>
        <w:rPr>
          <w:rFonts w:hAnsiTheme="minorEastAsia" w:hint="eastAsia"/>
          <w:b/>
          <w:sz w:val="24"/>
          <w:szCs w:val="24"/>
        </w:rPr>
        <w:t>请填写标的名称</w:t>
      </w:r>
      <w:r>
        <w:rPr>
          <w:rFonts w:hAnsiTheme="minorEastAsia" w:hint="eastAsia"/>
          <w:sz w:val="24"/>
          <w:szCs w:val="24"/>
        </w:rPr>
        <w:t>），属于</w:t>
      </w:r>
      <w:r>
        <w:rPr>
          <w:rFonts w:hAnsiTheme="minorEastAsia" w:hint="eastAsia"/>
          <w:b/>
          <w:sz w:val="24"/>
          <w:szCs w:val="24"/>
        </w:rPr>
        <w:t>（请填写本项目采购文件中明确的所属行业）</w:t>
      </w:r>
      <w:r>
        <w:rPr>
          <w:rFonts w:hAnsiTheme="minorEastAsia" w:hint="eastAsia"/>
          <w:sz w:val="24"/>
          <w:szCs w:val="24"/>
        </w:rPr>
        <w:t>行业；制造商为</w:t>
      </w:r>
      <w:r>
        <w:rPr>
          <w:rFonts w:hAnsiTheme="minorEastAsia" w:hint="eastAsia"/>
          <w:sz w:val="24"/>
          <w:szCs w:val="24"/>
          <w:u w:val="single"/>
        </w:rPr>
        <w:t>（</w:t>
      </w:r>
      <w:r>
        <w:rPr>
          <w:rFonts w:hAnsiTheme="minorEastAsia" w:hint="eastAsia"/>
          <w:b/>
          <w:sz w:val="24"/>
          <w:szCs w:val="24"/>
        </w:rPr>
        <w:t>请填写该标的制造商的企业名称</w:t>
      </w:r>
      <w:r>
        <w:rPr>
          <w:rFonts w:hAnsiTheme="minorEastAsia" w:hint="eastAsia"/>
          <w:sz w:val="24"/>
          <w:szCs w:val="24"/>
        </w:rPr>
        <w:t>），从业人员人，营业收入为万元，资产总额为万元，属于</w:t>
      </w:r>
      <w:r>
        <w:rPr>
          <w:rFonts w:hAnsiTheme="minorEastAsia" w:hint="eastAsia"/>
          <w:sz w:val="24"/>
          <w:szCs w:val="24"/>
          <w:u w:val="single"/>
        </w:rPr>
        <w:t>（</w:t>
      </w:r>
      <w:r>
        <w:rPr>
          <w:rFonts w:hAnsiTheme="minorEastAsia" w:hint="eastAsia"/>
          <w:b/>
          <w:sz w:val="24"/>
          <w:szCs w:val="24"/>
        </w:rPr>
        <w:t>请根据中小企业划分标准填写中型企业</w:t>
      </w:r>
      <w:r>
        <w:rPr>
          <w:b/>
          <w:sz w:val="24"/>
          <w:szCs w:val="24"/>
        </w:rPr>
        <w:t>/</w:t>
      </w:r>
      <w:r>
        <w:rPr>
          <w:rFonts w:hAnsiTheme="minorEastAsia" w:hint="eastAsia"/>
          <w:b/>
          <w:sz w:val="24"/>
          <w:szCs w:val="24"/>
        </w:rPr>
        <w:t>小型企业</w:t>
      </w:r>
      <w:r>
        <w:rPr>
          <w:b/>
          <w:sz w:val="24"/>
          <w:szCs w:val="24"/>
        </w:rPr>
        <w:t>/</w:t>
      </w:r>
      <w:r>
        <w:rPr>
          <w:rFonts w:hAnsiTheme="minorEastAsia" w:hint="eastAsia"/>
          <w:b/>
          <w:sz w:val="24"/>
          <w:szCs w:val="24"/>
        </w:rPr>
        <w:t>微型企业</w:t>
      </w:r>
      <w:r>
        <w:rPr>
          <w:rFonts w:hAnsiTheme="minorEastAsia" w:hint="eastAsia"/>
          <w:sz w:val="24"/>
          <w:szCs w:val="24"/>
        </w:rPr>
        <w:t>）；</w:t>
      </w:r>
    </w:p>
    <w:p w:rsidR="00F16081" w:rsidRDefault="00343B84">
      <w:pPr>
        <w:autoSpaceDE w:val="0"/>
        <w:autoSpaceDN w:val="0"/>
        <w:spacing w:line="500" w:lineRule="exact"/>
        <w:ind w:left="641"/>
        <w:jc w:val="left"/>
        <w:rPr>
          <w:sz w:val="24"/>
          <w:szCs w:val="24"/>
        </w:rPr>
      </w:pPr>
      <w:r>
        <w:rPr>
          <w:sz w:val="24"/>
          <w:szCs w:val="24"/>
        </w:rPr>
        <w:t>……</w:t>
      </w:r>
    </w:p>
    <w:p w:rsidR="00F16081" w:rsidRDefault="00343B84" w:rsidP="00367915">
      <w:pPr>
        <w:autoSpaceDE w:val="0"/>
        <w:autoSpaceDN w:val="0"/>
        <w:spacing w:line="500" w:lineRule="exact"/>
        <w:ind w:firstLineChars="200" w:firstLine="446"/>
        <w:jc w:val="left"/>
        <w:rPr>
          <w:sz w:val="24"/>
          <w:szCs w:val="24"/>
        </w:rPr>
      </w:pPr>
      <w:r>
        <w:rPr>
          <w:rFonts w:hAnsiTheme="minorEastAsia" w:hint="eastAsia"/>
          <w:sz w:val="24"/>
          <w:szCs w:val="24"/>
        </w:rPr>
        <w:t>以上企业，不属于大型企业的分支机构，不存在控股股东为大型企业的情形，也不存在与大型企业的负责人为同一人的情形。</w:t>
      </w:r>
    </w:p>
    <w:p w:rsidR="00F16081" w:rsidRDefault="00343B84" w:rsidP="00367915">
      <w:pPr>
        <w:autoSpaceDE w:val="0"/>
        <w:autoSpaceDN w:val="0"/>
        <w:spacing w:line="500" w:lineRule="exact"/>
        <w:ind w:firstLineChars="200" w:firstLine="446"/>
        <w:jc w:val="left"/>
        <w:rPr>
          <w:sz w:val="24"/>
          <w:szCs w:val="24"/>
        </w:rPr>
      </w:pPr>
      <w:r>
        <w:rPr>
          <w:rFonts w:hAnsiTheme="minorEastAsia" w:hint="eastAsia"/>
          <w:sz w:val="24"/>
          <w:szCs w:val="24"/>
        </w:rPr>
        <w:t>本企业对上述声明内容的真实性负责。如有虚假，将依法承担相应责任。</w:t>
      </w:r>
    </w:p>
    <w:p w:rsidR="00F16081" w:rsidRDefault="00343B84">
      <w:pPr>
        <w:autoSpaceDE w:val="0"/>
        <w:autoSpaceDN w:val="0"/>
        <w:spacing w:line="500" w:lineRule="exact"/>
        <w:ind w:left="3840"/>
        <w:jc w:val="left"/>
        <w:rPr>
          <w:sz w:val="24"/>
          <w:szCs w:val="24"/>
        </w:rPr>
      </w:pPr>
      <w:r>
        <w:rPr>
          <w:rFonts w:hAnsiTheme="minorEastAsia" w:hint="eastAsia"/>
          <w:sz w:val="24"/>
          <w:szCs w:val="24"/>
        </w:rPr>
        <w:t>投标人名称：</w:t>
      </w:r>
    </w:p>
    <w:p w:rsidR="00F16081" w:rsidRDefault="00343B84">
      <w:pPr>
        <w:autoSpaceDE w:val="0"/>
        <w:autoSpaceDN w:val="0"/>
        <w:spacing w:line="500" w:lineRule="exact"/>
        <w:ind w:left="3840"/>
        <w:jc w:val="left"/>
        <w:rPr>
          <w:b/>
          <w:sz w:val="24"/>
          <w:szCs w:val="24"/>
        </w:rPr>
      </w:pPr>
      <w:r>
        <w:rPr>
          <w:rFonts w:hAnsiTheme="minorEastAsia" w:hint="eastAsia"/>
          <w:sz w:val="24"/>
          <w:szCs w:val="24"/>
        </w:rPr>
        <w:t>日期：</w:t>
      </w:r>
    </w:p>
    <w:p w:rsidR="00F16081" w:rsidRDefault="00343B84">
      <w:pPr>
        <w:spacing w:line="360" w:lineRule="auto"/>
        <w:ind w:right="84" w:firstLineChars="100" w:firstLine="224"/>
        <w:rPr>
          <w:b/>
          <w:sz w:val="24"/>
          <w:szCs w:val="24"/>
        </w:rPr>
      </w:pPr>
      <w:r>
        <w:rPr>
          <w:rFonts w:hAnsiTheme="minorEastAsia" w:hint="eastAsia"/>
          <w:b/>
          <w:sz w:val="24"/>
          <w:szCs w:val="24"/>
        </w:rPr>
        <w:t>注：</w:t>
      </w:r>
    </w:p>
    <w:p w:rsidR="00F16081" w:rsidRDefault="00343B84">
      <w:pPr>
        <w:spacing w:line="360" w:lineRule="auto"/>
        <w:ind w:right="84" w:firstLineChars="100" w:firstLine="224"/>
        <w:rPr>
          <w:b/>
          <w:sz w:val="24"/>
          <w:szCs w:val="24"/>
        </w:rPr>
      </w:pPr>
      <w:r>
        <w:rPr>
          <w:b/>
          <w:sz w:val="24"/>
          <w:szCs w:val="24"/>
        </w:rPr>
        <w:t>1.</w:t>
      </w:r>
      <w:r>
        <w:rPr>
          <w:rFonts w:hAnsiTheme="minorEastAsia" w:hint="eastAsia"/>
          <w:b/>
          <w:sz w:val="24"/>
          <w:szCs w:val="24"/>
        </w:rPr>
        <w:t>标的名称须按照采购文件</w:t>
      </w:r>
      <w:r>
        <w:rPr>
          <w:b/>
          <w:sz w:val="24"/>
          <w:szCs w:val="24"/>
        </w:rPr>
        <w:t>“</w:t>
      </w:r>
      <w:r>
        <w:rPr>
          <w:rFonts w:hAnsiTheme="minorEastAsia" w:hint="eastAsia"/>
          <w:b/>
          <w:sz w:val="24"/>
          <w:szCs w:val="24"/>
        </w:rPr>
        <w:t>项目需求书</w:t>
      </w:r>
      <w:r>
        <w:rPr>
          <w:b/>
          <w:sz w:val="24"/>
          <w:szCs w:val="24"/>
        </w:rPr>
        <w:t>”</w:t>
      </w:r>
      <w:r>
        <w:rPr>
          <w:rFonts w:hAnsiTheme="minorEastAsia" w:hint="eastAsia"/>
          <w:b/>
          <w:sz w:val="24"/>
          <w:szCs w:val="24"/>
        </w:rPr>
        <w:t>中明确的标的名称进行填写；所属行业须按照采购文件中明确的所属行业进行填写，否则不享受中小企业扶持政策。</w:t>
      </w:r>
    </w:p>
    <w:p w:rsidR="00F16081" w:rsidRDefault="00343B84">
      <w:pPr>
        <w:spacing w:line="360" w:lineRule="auto"/>
        <w:ind w:right="84" w:firstLineChars="100" w:firstLine="224"/>
        <w:rPr>
          <w:b/>
          <w:sz w:val="24"/>
          <w:szCs w:val="24"/>
        </w:rPr>
      </w:pPr>
      <w:r>
        <w:rPr>
          <w:b/>
          <w:sz w:val="24"/>
          <w:szCs w:val="24"/>
        </w:rPr>
        <w:t>2.</w:t>
      </w:r>
      <w:r>
        <w:rPr>
          <w:rFonts w:hAnsiTheme="minorEastAsia" w:hint="eastAsia"/>
          <w:b/>
          <w:sz w:val="24"/>
          <w:szCs w:val="24"/>
        </w:rPr>
        <w:t>从业人员、营业收入、资产总额填报上一年度数据，无上</w:t>
      </w:r>
      <w:proofErr w:type="gramStart"/>
      <w:r>
        <w:rPr>
          <w:rFonts w:hAnsiTheme="minorEastAsia" w:hint="eastAsia"/>
          <w:b/>
          <w:sz w:val="24"/>
          <w:szCs w:val="24"/>
        </w:rPr>
        <w:t>一</w:t>
      </w:r>
      <w:proofErr w:type="gramEnd"/>
      <w:r>
        <w:rPr>
          <w:rFonts w:hAnsiTheme="minorEastAsia" w:hint="eastAsia"/>
          <w:b/>
          <w:sz w:val="24"/>
          <w:szCs w:val="24"/>
        </w:rPr>
        <w:t>年度数据的新成立企业可不填报。除新成立企业外，上表填写不全的，不享受中小企业扶持政策。</w:t>
      </w:r>
    </w:p>
    <w:p w:rsidR="00F16081" w:rsidRDefault="00343B84">
      <w:pPr>
        <w:spacing w:line="360" w:lineRule="auto"/>
        <w:ind w:right="84" w:firstLineChars="100" w:firstLine="224"/>
        <w:rPr>
          <w:b/>
          <w:sz w:val="24"/>
          <w:szCs w:val="21"/>
        </w:rPr>
      </w:pPr>
      <w:r>
        <w:rPr>
          <w:b/>
          <w:sz w:val="24"/>
          <w:szCs w:val="21"/>
        </w:rPr>
        <w:lastRenderedPageBreak/>
        <w:t>3.</w:t>
      </w:r>
      <w:r>
        <w:rPr>
          <w:rFonts w:hAnsiTheme="minorEastAsia" w:hint="eastAsia"/>
          <w:b/>
          <w:sz w:val="24"/>
          <w:szCs w:val="21"/>
        </w:rPr>
        <w:t>中标（成交）供应</w:t>
      </w:r>
      <w:proofErr w:type="gramStart"/>
      <w:r>
        <w:rPr>
          <w:rFonts w:hAnsiTheme="minorEastAsia" w:hint="eastAsia"/>
          <w:b/>
          <w:sz w:val="24"/>
          <w:szCs w:val="21"/>
        </w:rPr>
        <w:t>商享受</w:t>
      </w:r>
      <w:proofErr w:type="gramEnd"/>
      <w:r>
        <w:rPr>
          <w:rFonts w:hAnsiTheme="minorEastAsia" w:hint="eastAsia"/>
          <w:b/>
          <w:sz w:val="24"/>
          <w:szCs w:val="21"/>
        </w:rPr>
        <w:t>中小企业扶持政策的，将随中标（成交）结果同时公告其《中小企业声明函》，接受社会监督。</w:t>
      </w:r>
    </w:p>
    <w:p w:rsidR="00F16081" w:rsidRDefault="00F16081">
      <w:pPr>
        <w:snapToGrid w:val="0"/>
        <w:spacing w:line="360" w:lineRule="auto"/>
        <w:rPr>
          <w:sz w:val="24"/>
          <w:szCs w:val="21"/>
        </w:rPr>
      </w:pPr>
    </w:p>
    <w:p w:rsidR="00F16081" w:rsidRDefault="00343B84">
      <w:pPr>
        <w:widowControl/>
        <w:jc w:val="left"/>
        <w:rPr>
          <w:color w:val="FF0000"/>
          <w:sz w:val="24"/>
          <w:szCs w:val="21"/>
        </w:rPr>
      </w:pPr>
      <w:r>
        <w:rPr>
          <w:color w:val="FF0000"/>
          <w:sz w:val="24"/>
          <w:szCs w:val="21"/>
        </w:rPr>
        <w:br w:type="page"/>
      </w:r>
    </w:p>
    <w:p w:rsidR="00F16081" w:rsidRDefault="00343B84">
      <w:pPr>
        <w:autoSpaceDN w:val="0"/>
        <w:spacing w:line="360" w:lineRule="auto"/>
        <w:rPr>
          <w:b/>
          <w:bCs/>
          <w:sz w:val="24"/>
        </w:rPr>
      </w:pPr>
      <w:bookmarkStart w:id="17" w:name="OLE_LINK13"/>
      <w:bookmarkStart w:id="18" w:name="OLE_LINK14"/>
      <w:r>
        <w:rPr>
          <w:rFonts w:hAnsiTheme="minorEastAsia" w:hint="eastAsia"/>
          <w:b/>
          <w:kern w:val="0"/>
          <w:sz w:val="24"/>
          <w:szCs w:val="21"/>
        </w:rPr>
        <w:lastRenderedPageBreak/>
        <w:t>若投标人不是残疾人福利性单位，投标文件中可不提供此声明函</w:t>
      </w:r>
    </w:p>
    <w:p w:rsidR="00F16081" w:rsidRDefault="00F16081">
      <w:pPr>
        <w:autoSpaceDN w:val="0"/>
        <w:spacing w:line="360" w:lineRule="auto"/>
        <w:jc w:val="center"/>
        <w:rPr>
          <w:b/>
          <w:bCs/>
          <w:sz w:val="24"/>
        </w:rPr>
      </w:pPr>
    </w:p>
    <w:p w:rsidR="00F16081" w:rsidRDefault="00343B84">
      <w:pPr>
        <w:autoSpaceDN w:val="0"/>
        <w:spacing w:line="360" w:lineRule="auto"/>
        <w:jc w:val="center"/>
        <w:rPr>
          <w:b/>
          <w:bCs/>
          <w:sz w:val="24"/>
        </w:rPr>
      </w:pPr>
      <w:r>
        <w:rPr>
          <w:rFonts w:hAnsiTheme="minorEastAsia" w:hint="eastAsia"/>
          <w:b/>
          <w:bCs/>
          <w:sz w:val="24"/>
        </w:rPr>
        <w:t>残疾人福利性单位声明函</w:t>
      </w:r>
    </w:p>
    <w:bookmarkEnd w:id="17"/>
    <w:bookmarkEnd w:id="18"/>
    <w:p w:rsidR="00F16081" w:rsidRDefault="00F16081">
      <w:pPr>
        <w:spacing w:line="588" w:lineRule="exact"/>
        <w:rPr>
          <w:b/>
          <w:spacing w:val="6"/>
          <w:sz w:val="30"/>
          <w:szCs w:val="30"/>
        </w:rPr>
      </w:pPr>
    </w:p>
    <w:p w:rsidR="00F16081" w:rsidRDefault="00343B84" w:rsidP="00367915">
      <w:pPr>
        <w:snapToGrid w:val="0"/>
        <w:spacing w:line="360" w:lineRule="auto"/>
        <w:ind w:firstLineChars="200" w:firstLine="446"/>
        <w:rPr>
          <w:sz w:val="24"/>
          <w:szCs w:val="21"/>
        </w:rPr>
      </w:pPr>
      <w:r>
        <w:rPr>
          <w:rFonts w:hAnsiTheme="minorEastAsia" w:hint="eastAsia"/>
          <w:sz w:val="24"/>
          <w:szCs w:val="21"/>
        </w:rPr>
        <w:t>本单位郑重声明，根据《财政部民政部中国残疾人联合会关于促进残疾人就业政府采购政策的通知》（财库〔</w:t>
      </w:r>
      <w:r>
        <w:rPr>
          <w:rFonts w:hint="eastAsia"/>
          <w:sz w:val="24"/>
          <w:szCs w:val="21"/>
        </w:rPr>
        <w:t>2017</w:t>
      </w:r>
      <w:r>
        <w:rPr>
          <w:rFonts w:hAnsiTheme="minorEastAsia" w:hint="eastAsia"/>
          <w:sz w:val="24"/>
          <w:szCs w:val="21"/>
        </w:rPr>
        <w:t>〕</w:t>
      </w:r>
      <w:r>
        <w:rPr>
          <w:rFonts w:hint="eastAsia"/>
          <w:sz w:val="24"/>
          <w:szCs w:val="21"/>
        </w:rPr>
        <w:t>141</w:t>
      </w:r>
      <w:r>
        <w:rPr>
          <w:rFonts w:hAnsiTheme="minorEastAsia" w:hint="eastAsia"/>
          <w:sz w:val="24"/>
          <w:szCs w:val="21"/>
        </w:rPr>
        <w:t>号）的规定，本单位为符合条件的残疾人福利性单位，且本单位参加</w:t>
      </w:r>
      <w:r>
        <w:rPr>
          <w:rFonts w:hint="eastAsia"/>
          <w:sz w:val="24"/>
          <w:szCs w:val="21"/>
        </w:rPr>
        <w:t>______</w:t>
      </w:r>
      <w:r>
        <w:rPr>
          <w:rFonts w:hAnsiTheme="minorEastAsia" w:hint="eastAsia"/>
          <w:sz w:val="24"/>
          <w:szCs w:val="21"/>
        </w:rPr>
        <w:t>单位的</w:t>
      </w:r>
      <w:r>
        <w:rPr>
          <w:rFonts w:hint="eastAsia"/>
          <w:sz w:val="24"/>
          <w:szCs w:val="21"/>
        </w:rPr>
        <w:t>______</w:t>
      </w:r>
      <w:r>
        <w:rPr>
          <w:rFonts w:hAnsiTheme="minorEastAsia" w:hint="eastAsia"/>
          <w:sz w:val="24"/>
          <w:szCs w:val="21"/>
        </w:rPr>
        <w:t>项目采购活动提供本单位制造的货物（由本单位承担工程</w:t>
      </w:r>
      <w:r>
        <w:rPr>
          <w:rFonts w:hint="eastAsia"/>
          <w:sz w:val="24"/>
          <w:szCs w:val="21"/>
        </w:rPr>
        <w:t>/</w:t>
      </w:r>
      <w:r>
        <w:rPr>
          <w:rFonts w:hAnsiTheme="minorEastAsia" w:hint="eastAsia"/>
          <w:sz w:val="24"/>
          <w:szCs w:val="21"/>
        </w:rPr>
        <w:t>提供服务），或者提供其他残疾人福利性单位制造的货物（不包括使用非残疾人福利性单位注册商标的货物）。</w:t>
      </w:r>
    </w:p>
    <w:p w:rsidR="00F16081" w:rsidRDefault="00343B84" w:rsidP="00367915">
      <w:pPr>
        <w:snapToGrid w:val="0"/>
        <w:spacing w:line="360" w:lineRule="auto"/>
        <w:ind w:firstLineChars="200" w:firstLine="446"/>
        <w:rPr>
          <w:sz w:val="24"/>
          <w:szCs w:val="21"/>
        </w:rPr>
      </w:pPr>
      <w:r>
        <w:rPr>
          <w:rFonts w:hAnsiTheme="minorEastAsia" w:hint="eastAsia"/>
          <w:sz w:val="24"/>
          <w:szCs w:val="21"/>
        </w:rPr>
        <w:t>本单位对上述声明的真实性负责。如有虚假，将依法承担相应责任。</w:t>
      </w:r>
    </w:p>
    <w:p w:rsidR="00F16081" w:rsidRDefault="00343B84" w:rsidP="00367915">
      <w:pPr>
        <w:snapToGrid w:val="0"/>
        <w:spacing w:line="360" w:lineRule="auto"/>
        <w:ind w:firstLineChars="200" w:firstLine="446"/>
        <w:rPr>
          <w:sz w:val="24"/>
          <w:szCs w:val="21"/>
        </w:rPr>
      </w:pPr>
      <w:r>
        <w:rPr>
          <w:rFonts w:hAnsiTheme="minorEastAsia" w:hint="eastAsia"/>
          <w:sz w:val="24"/>
          <w:szCs w:val="21"/>
        </w:rPr>
        <w:t>中标供应商为残疾人福利性单位的，将随中标结果同时公告其《残疾人福利性单位声明函》，接受社会监督。</w:t>
      </w:r>
    </w:p>
    <w:p w:rsidR="00F16081" w:rsidRDefault="00F16081" w:rsidP="00367915">
      <w:pPr>
        <w:snapToGrid w:val="0"/>
        <w:spacing w:line="360" w:lineRule="auto"/>
        <w:ind w:firstLineChars="200" w:firstLine="446"/>
        <w:rPr>
          <w:sz w:val="24"/>
          <w:szCs w:val="21"/>
        </w:rPr>
      </w:pPr>
    </w:p>
    <w:p w:rsidR="00F16081" w:rsidRDefault="00F16081" w:rsidP="00367915">
      <w:pPr>
        <w:snapToGrid w:val="0"/>
        <w:spacing w:line="360" w:lineRule="auto"/>
        <w:ind w:firstLineChars="200" w:firstLine="446"/>
        <w:rPr>
          <w:sz w:val="24"/>
          <w:szCs w:val="21"/>
        </w:rPr>
      </w:pPr>
    </w:p>
    <w:p w:rsidR="00F16081" w:rsidRDefault="00F16081" w:rsidP="00367915">
      <w:pPr>
        <w:snapToGrid w:val="0"/>
        <w:spacing w:line="360" w:lineRule="auto"/>
        <w:ind w:firstLineChars="200" w:firstLine="446"/>
        <w:rPr>
          <w:sz w:val="24"/>
          <w:szCs w:val="21"/>
        </w:rPr>
      </w:pPr>
    </w:p>
    <w:p w:rsidR="00F16081" w:rsidRDefault="00343B84" w:rsidP="00367915">
      <w:pPr>
        <w:snapToGrid w:val="0"/>
        <w:spacing w:line="360" w:lineRule="auto"/>
        <w:ind w:firstLineChars="2100" w:firstLine="4686"/>
        <w:rPr>
          <w:sz w:val="24"/>
          <w:szCs w:val="21"/>
        </w:rPr>
      </w:pPr>
      <w:r>
        <w:rPr>
          <w:rFonts w:hAnsiTheme="minorEastAsia" w:hint="eastAsia"/>
          <w:sz w:val="24"/>
          <w:szCs w:val="21"/>
        </w:rPr>
        <w:t>投标人名称：</w:t>
      </w:r>
    </w:p>
    <w:p w:rsidR="00F16081" w:rsidRDefault="00F16081" w:rsidP="00367915">
      <w:pPr>
        <w:snapToGrid w:val="0"/>
        <w:spacing w:line="360" w:lineRule="auto"/>
        <w:ind w:firstLineChars="2100" w:firstLine="4686"/>
        <w:rPr>
          <w:sz w:val="24"/>
          <w:szCs w:val="21"/>
        </w:rPr>
      </w:pPr>
    </w:p>
    <w:p w:rsidR="00F16081" w:rsidRDefault="00343B84" w:rsidP="00367915">
      <w:pPr>
        <w:snapToGrid w:val="0"/>
        <w:spacing w:line="360" w:lineRule="auto"/>
        <w:ind w:firstLineChars="2100" w:firstLine="4686"/>
        <w:rPr>
          <w:sz w:val="24"/>
          <w:szCs w:val="21"/>
        </w:rPr>
      </w:pPr>
      <w:r>
        <w:rPr>
          <w:rFonts w:hAnsiTheme="minorEastAsia" w:hint="eastAsia"/>
          <w:sz w:val="24"/>
          <w:szCs w:val="21"/>
        </w:rPr>
        <w:t>日期：</w:t>
      </w:r>
      <w:r>
        <w:rPr>
          <w:rFonts w:hint="eastAsia"/>
          <w:sz w:val="24"/>
          <w:szCs w:val="21"/>
        </w:rPr>
        <w:t xml:space="preserve">20  </w:t>
      </w:r>
      <w:r>
        <w:rPr>
          <w:rFonts w:hAnsiTheme="minorEastAsia" w:hint="eastAsia"/>
          <w:sz w:val="24"/>
          <w:szCs w:val="21"/>
        </w:rPr>
        <w:t>年月日</w:t>
      </w:r>
    </w:p>
    <w:p w:rsidR="00F16081" w:rsidRDefault="00343B84" w:rsidP="00367915">
      <w:pPr>
        <w:snapToGrid w:val="0"/>
        <w:spacing w:line="360" w:lineRule="auto"/>
        <w:ind w:firstLineChars="200" w:firstLine="446"/>
        <w:rPr>
          <w:sz w:val="24"/>
          <w:szCs w:val="21"/>
        </w:rPr>
      </w:pPr>
      <w:r>
        <w:rPr>
          <w:rFonts w:hAnsiTheme="minorEastAsia" w:hint="eastAsia"/>
          <w:sz w:val="24"/>
          <w:szCs w:val="21"/>
        </w:rPr>
        <w:t>注：</w:t>
      </w:r>
    </w:p>
    <w:p w:rsidR="00F16081" w:rsidRDefault="00343B84">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F16081" w:rsidRDefault="00343B84">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F16081" w:rsidRDefault="00F16081">
      <w:pPr>
        <w:autoSpaceDN w:val="0"/>
        <w:spacing w:line="360" w:lineRule="auto"/>
        <w:jc w:val="center"/>
        <w:rPr>
          <w:b/>
          <w:bCs/>
          <w:sz w:val="24"/>
        </w:rPr>
      </w:pPr>
    </w:p>
    <w:p w:rsidR="00F16081" w:rsidRDefault="00F16081" w:rsidP="00367915">
      <w:pPr>
        <w:snapToGrid w:val="0"/>
        <w:spacing w:line="360" w:lineRule="auto"/>
        <w:ind w:firstLineChars="200" w:firstLine="446"/>
        <w:rPr>
          <w:color w:val="FF0000"/>
          <w:sz w:val="24"/>
          <w:szCs w:val="21"/>
        </w:rPr>
      </w:pPr>
    </w:p>
    <w:p w:rsidR="00F16081" w:rsidRDefault="00343B84">
      <w:pPr>
        <w:widowControl/>
        <w:jc w:val="left"/>
        <w:rPr>
          <w:color w:val="FF0000"/>
          <w:sz w:val="24"/>
          <w:szCs w:val="21"/>
        </w:rPr>
      </w:pPr>
      <w:r>
        <w:rPr>
          <w:color w:val="FF0000"/>
          <w:sz w:val="24"/>
          <w:szCs w:val="21"/>
        </w:rPr>
        <w:br w:type="page"/>
      </w:r>
    </w:p>
    <w:p w:rsidR="00F16081" w:rsidRDefault="00343B84">
      <w:pPr>
        <w:tabs>
          <w:tab w:val="left" w:pos="360"/>
        </w:tabs>
        <w:spacing w:line="360" w:lineRule="auto"/>
        <w:rPr>
          <w:b/>
          <w:sz w:val="24"/>
        </w:rPr>
      </w:pPr>
      <w:r>
        <w:rPr>
          <w:b/>
          <w:sz w:val="24"/>
        </w:rPr>
        <w:lastRenderedPageBreak/>
        <w:t>附件</w:t>
      </w:r>
      <w:r>
        <w:rPr>
          <w:b/>
          <w:sz w:val="24"/>
        </w:rPr>
        <w:t>1</w:t>
      </w:r>
      <w:r>
        <w:rPr>
          <w:rFonts w:hint="eastAsia"/>
          <w:b/>
          <w:sz w:val="24"/>
        </w:rPr>
        <w:t>3</w:t>
      </w:r>
    </w:p>
    <w:p w:rsidR="00F16081" w:rsidRDefault="00343B84">
      <w:pPr>
        <w:tabs>
          <w:tab w:val="left" w:pos="360"/>
        </w:tabs>
        <w:spacing w:line="360" w:lineRule="auto"/>
        <w:jc w:val="center"/>
        <w:rPr>
          <w:b/>
          <w:bCs/>
          <w:sz w:val="24"/>
        </w:rPr>
      </w:pPr>
      <w:r>
        <w:rPr>
          <w:rFonts w:hint="eastAsia"/>
          <w:b/>
          <w:bCs/>
          <w:sz w:val="24"/>
        </w:rPr>
        <w:t>书面</w:t>
      </w:r>
      <w:r>
        <w:rPr>
          <w:b/>
          <w:bCs/>
          <w:sz w:val="24"/>
        </w:rPr>
        <w:t>声明</w:t>
      </w:r>
    </w:p>
    <w:p w:rsidR="00F16081" w:rsidRDefault="00F16081">
      <w:pPr>
        <w:pStyle w:val="af0"/>
        <w:tabs>
          <w:tab w:val="left" w:pos="360"/>
        </w:tabs>
        <w:spacing w:line="360" w:lineRule="auto"/>
        <w:ind w:firstLine="446"/>
        <w:rPr>
          <w:sz w:val="24"/>
        </w:rPr>
      </w:pPr>
    </w:p>
    <w:p w:rsidR="00F16081" w:rsidRDefault="00343B84">
      <w:pPr>
        <w:pStyle w:val="af0"/>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F16081" w:rsidRDefault="00343B84">
      <w:pPr>
        <w:pStyle w:val="af0"/>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F16081" w:rsidRDefault="00F16081">
      <w:pPr>
        <w:pStyle w:val="af0"/>
        <w:tabs>
          <w:tab w:val="left" w:pos="360"/>
        </w:tabs>
        <w:spacing w:line="360" w:lineRule="auto"/>
        <w:ind w:firstLine="446"/>
        <w:rPr>
          <w:sz w:val="24"/>
        </w:rPr>
      </w:pPr>
    </w:p>
    <w:p w:rsidR="00F16081" w:rsidRDefault="00F16081">
      <w:pPr>
        <w:pStyle w:val="af0"/>
        <w:tabs>
          <w:tab w:val="left" w:pos="360"/>
        </w:tabs>
        <w:spacing w:line="360" w:lineRule="auto"/>
        <w:ind w:firstLine="446"/>
        <w:rPr>
          <w:sz w:val="24"/>
        </w:rPr>
      </w:pPr>
    </w:p>
    <w:p w:rsidR="00F16081" w:rsidRDefault="00343B84">
      <w:pPr>
        <w:autoSpaceDE w:val="0"/>
        <w:autoSpaceDN w:val="0"/>
        <w:spacing w:line="500" w:lineRule="exact"/>
        <w:ind w:left="3840"/>
        <w:jc w:val="left"/>
        <w:rPr>
          <w:sz w:val="24"/>
          <w:szCs w:val="24"/>
        </w:rPr>
      </w:pPr>
      <w:r>
        <w:rPr>
          <w:sz w:val="24"/>
          <w:szCs w:val="24"/>
        </w:rPr>
        <w:t>投标人名称：</w:t>
      </w:r>
    </w:p>
    <w:p w:rsidR="00F16081" w:rsidRDefault="00F16081">
      <w:pPr>
        <w:autoSpaceDE w:val="0"/>
        <w:autoSpaceDN w:val="0"/>
        <w:spacing w:line="500" w:lineRule="exact"/>
        <w:ind w:left="3840"/>
        <w:jc w:val="left"/>
        <w:rPr>
          <w:sz w:val="24"/>
          <w:szCs w:val="24"/>
        </w:rPr>
      </w:pPr>
    </w:p>
    <w:p w:rsidR="00F16081" w:rsidRDefault="00343B84">
      <w:pPr>
        <w:autoSpaceDE w:val="0"/>
        <w:autoSpaceDN w:val="0"/>
        <w:spacing w:line="500" w:lineRule="exact"/>
        <w:ind w:left="3840"/>
        <w:jc w:val="left"/>
        <w:rPr>
          <w:sz w:val="24"/>
          <w:szCs w:val="24"/>
        </w:rPr>
      </w:pPr>
      <w:r>
        <w:rPr>
          <w:sz w:val="24"/>
          <w:szCs w:val="24"/>
        </w:rPr>
        <w:t>日期：</w:t>
      </w:r>
    </w:p>
    <w:p w:rsidR="00F16081" w:rsidRDefault="00F16081">
      <w:pPr>
        <w:autoSpaceDE w:val="0"/>
        <w:autoSpaceDN w:val="0"/>
        <w:spacing w:line="500" w:lineRule="exact"/>
        <w:ind w:left="3840"/>
        <w:jc w:val="left"/>
        <w:rPr>
          <w:sz w:val="24"/>
          <w:szCs w:val="24"/>
        </w:rPr>
      </w:pPr>
    </w:p>
    <w:p w:rsidR="00F16081" w:rsidRDefault="00F16081">
      <w:pPr>
        <w:pStyle w:val="af0"/>
        <w:tabs>
          <w:tab w:val="left" w:pos="360"/>
        </w:tabs>
        <w:spacing w:line="360" w:lineRule="auto"/>
        <w:ind w:firstLineChars="0" w:firstLine="0"/>
        <w:rPr>
          <w:sz w:val="24"/>
          <w:u w:val="single"/>
        </w:rPr>
      </w:pPr>
    </w:p>
    <w:p w:rsidR="00F16081" w:rsidRDefault="00F16081">
      <w:pPr>
        <w:pStyle w:val="af0"/>
        <w:tabs>
          <w:tab w:val="left" w:pos="360"/>
        </w:tabs>
        <w:spacing w:line="360" w:lineRule="auto"/>
        <w:ind w:firstLine="446"/>
        <w:rPr>
          <w:sz w:val="24"/>
        </w:rPr>
      </w:pPr>
    </w:p>
    <w:p w:rsidR="00F16081" w:rsidRDefault="00F16081">
      <w:pPr>
        <w:pStyle w:val="af0"/>
        <w:spacing w:line="360" w:lineRule="auto"/>
        <w:ind w:firstLineChars="0" w:firstLine="0"/>
        <w:jc w:val="center"/>
        <w:rPr>
          <w:b/>
          <w:sz w:val="24"/>
        </w:rPr>
      </w:pPr>
    </w:p>
    <w:p w:rsidR="00F16081" w:rsidRDefault="00F16081">
      <w:pPr>
        <w:pStyle w:val="af0"/>
        <w:spacing w:line="360" w:lineRule="auto"/>
        <w:ind w:firstLineChars="0" w:firstLine="0"/>
        <w:jc w:val="center"/>
        <w:rPr>
          <w:b/>
          <w:sz w:val="24"/>
        </w:rPr>
      </w:pPr>
    </w:p>
    <w:p w:rsidR="00F16081" w:rsidRDefault="00343B84">
      <w:pPr>
        <w:pStyle w:val="af0"/>
        <w:spacing w:line="360" w:lineRule="auto"/>
        <w:ind w:firstLineChars="0" w:firstLine="0"/>
        <w:jc w:val="center"/>
        <w:rPr>
          <w:b/>
          <w:sz w:val="24"/>
        </w:rPr>
      </w:pPr>
      <w:r>
        <w:rPr>
          <w:rFonts w:hint="eastAsia"/>
          <w:b/>
          <w:sz w:val="24"/>
        </w:rPr>
        <w:t>证明材料</w:t>
      </w:r>
    </w:p>
    <w:p w:rsidR="00F16081" w:rsidRDefault="00F16081">
      <w:pPr>
        <w:pStyle w:val="af0"/>
        <w:tabs>
          <w:tab w:val="left" w:pos="360"/>
        </w:tabs>
        <w:spacing w:line="360" w:lineRule="auto"/>
        <w:ind w:firstLine="446"/>
        <w:rPr>
          <w:sz w:val="24"/>
        </w:rPr>
      </w:pPr>
    </w:p>
    <w:p w:rsidR="00F16081" w:rsidRDefault="00343B84">
      <w:pPr>
        <w:pStyle w:val="af0"/>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F16081" w:rsidRDefault="00F16081">
      <w:pPr>
        <w:pStyle w:val="af0"/>
        <w:tabs>
          <w:tab w:val="left" w:pos="360"/>
        </w:tabs>
        <w:spacing w:line="360" w:lineRule="auto"/>
        <w:ind w:firstLine="446"/>
        <w:rPr>
          <w:sz w:val="24"/>
        </w:rPr>
      </w:pPr>
    </w:p>
    <w:p w:rsidR="00F16081" w:rsidRDefault="00F16081">
      <w:pPr>
        <w:pStyle w:val="af0"/>
        <w:tabs>
          <w:tab w:val="left" w:pos="360"/>
        </w:tabs>
        <w:spacing w:line="360" w:lineRule="auto"/>
        <w:ind w:firstLine="446"/>
        <w:rPr>
          <w:sz w:val="24"/>
        </w:rPr>
      </w:pPr>
    </w:p>
    <w:p w:rsidR="00F16081" w:rsidRDefault="00F16081">
      <w:pPr>
        <w:autoSpaceDE w:val="0"/>
        <w:autoSpaceDN w:val="0"/>
        <w:spacing w:line="500" w:lineRule="exact"/>
        <w:ind w:left="3840"/>
        <w:jc w:val="left"/>
        <w:rPr>
          <w:sz w:val="24"/>
          <w:szCs w:val="24"/>
        </w:rPr>
      </w:pPr>
    </w:p>
    <w:p w:rsidR="00F16081" w:rsidRDefault="00F16081">
      <w:pPr>
        <w:autoSpaceDE w:val="0"/>
        <w:autoSpaceDN w:val="0"/>
        <w:spacing w:line="500" w:lineRule="exact"/>
        <w:ind w:left="3840"/>
        <w:jc w:val="left"/>
        <w:rPr>
          <w:sz w:val="24"/>
          <w:szCs w:val="24"/>
        </w:rPr>
      </w:pPr>
    </w:p>
    <w:p w:rsidR="00F16081" w:rsidRDefault="00343B84">
      <w:pPr>
        <w:autoSpaceDE w:val="0"/>
        <w:autoSpaceDN w:val="0"/>
        <w:spacing w:line="500" w:lineRule="exact"/>
        <w:ind w:left="3840"/>
        <w:jc w:val="left"/>
        <w:rPr>
          <w:sz w:val="24"/>
          <w:szCs w:val="24"/>
        </w:rPr>
      </w:pPr>
      <w:r>
        <w:rPr>
          <w:sz w:val="24"/>
          <w:szCs w:val="24"/>
        </w:rPr>
        <w:t>投标人名称：</w:t>
      </w:r>
    </w:p>
    <w:p w:rsidR="00F16081" w:rsidRDefault="00F16081">
      <w:pPr>
        <w:autoSpaceDE w:val="0"/>
        <w:autoSpaceDN w:val="0"/>
        <w:spacing w:line="500" w:lineRule="exact"/>
        <w:ind w:left="3840"/>
        <w:jc w:val="left"/>
        <w:rPr>
          <w:sz w:val="24"/>
          <w:szCs w:val="24"/>
        </w:rPr>
      </w:pPr>
    </w:p>
    <w:p w:rsidR="00F16081" w:rsidRDefault="00343B84">
      <w:pPr>
        <w:autoSpaceDE w:val="0"/>
        <w:autoSpaceDN w:val="0"/>
        <w:spacing w:line="500" w:lineRule="exact"/>
        <w:ind w:left="3840"/>
        <w:jc w:val="left"/>
        <w:rPr>
          <w:b/>
          <w:sz w:val="24"/>
        </w:rPr>
      </w:pPr>
      <w:r>
        <w:rPr>
          <w:sz w:val="24"/>
          <w:szCs w:val="24"/>
        </w:rPr>
        <w:t>日期：</w:t>
      </w:r>
    </w:p>
    <w:p w:rsidR="00F16081" w:rsidRDefault="00F16081">
      <w:pPr>
        <w:widowControl/>
        <w:jc w:val="left"/>
        <w:rPr>
          <w:b/>
          <w:bCs/>
          <w:sz w:val="24"/>
        </w:rPr>
      </w:pPr>
    </w:p>
    <w:p w:rsidR="00F16081" w:rsidRDefault="00343B84">
      <w:pPr>
        <w:widowControl/>
        <w:jc w:val="left"/>
        <w:rPr>
          <w:b/>
          <w:bCs/>
          <w:sz w:val="24"/>
        </w:rPr>
      </w:pPr>
      <w:r>
        <w:rPr>
          <w:b/>
          <w:bCs/>
          <w:sz w:val="24"/>
        </w:rPr>
        <w:br w:type="page"/>
      </w:r>
    </w:p>
    <w:p w:rsidR="00F16081" w:rsidRDefault="00343B84">
      <w:pPr>
        <w:autoSpaceDN w:val="0"/>
        <w:spacing w:line="360" w:lineRule="auto"/>
        <w:rPr>
          <w:b/>
          <w:bCs/>
          <w:sz w:val="24"/>
        </w:rPr>
      </w:pPr>
      <w:r>
        <w:rPr>
          <w:rFonts w:hint="eastAsia"/>
          <w:b/>
          <w:bCs/>
          <w:sz w:val="24"/>
        </w:rPr>
        <w:lastRenderedPageBreak/>
        <w:t>附件</w:t>
      </w:r>
      <w:r>
        <w:rPr>
          <w:rFonts w:hint="eastAsia"/>
          <w:b/>
          <w:bCs/>
          <w:sz w:val="24"/>
        </w:rPr>
        <w:t>14</w:t>
      </w:r>
    </w:p>
    <w:p w:rsidR="00F16081" w:rsidRDefault="00343B84">
      <w:pPr>
        <w:autoSpaceDN w:val="0"/>
        <w:spacing w:line="360" w:lineRule="auto"/>
        <w:jc w:val="center"/>
        <w:rPr>
          <w:b/>
          <w:bCs/>
          <w:sz w:val="24"/>
        </w:rPr>
      </w:pPr>
      <w:r>
        <w:rPr>
          <w:b/>
          <w:bCs/>
          <w:sz w:val="24"/>
        </w:rPr>
        <w:t>投标人认为需要提供的其他资料</w:t>
      </w:r>
    </w:p>
    <w:p w:rsidR="00F16081" w:rsidRDefault="00F16081">
      <w:pPr>
        <w:tabs>
          <w:tab w:val="left" w:pos="360"/>
        </w:tabs>
        <w:spacing w:line="360" w:lineRule="auto"/>
        <w:ind w:firstLineChars="200" w:firstLine="448"/>
        <w:rPr>
          <w:b/>
          <w:bCs/>
          <w:sz w:val="24"/>
        </w:rPr>
      </w:pPr>
    </w:p>
    <w:sectPr w:rsidR="00F16081">
      <w:footerReference w:type="default" r:id="rId26"/>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94A" w:rsidRDefault="00FD294A">
      <w:r>
        <w:separator/>
      </w:r>
    </w:p>
  </w:endnote>
  <w:endnote w:type="continuationSeparator" w:id="0">
    <w:p w:rsidR="00FD294A" w:rsidRDefault="00FD2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
    <w:altName w:val="宋体"/>
    <w:charset w:val="86"/>
    <w:family w:val="roma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
    <w:altName w:val="微软雅黑"/>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B84" w:rsidRDefault="00343B84">
    <w:pPr>
      <w:pStyle w:val="a9"/>
      <w:jc w:val="center"/>
    </w:pPr>
    <w:r>
      <w:rPr>
        <w:b/>
      </w:rPr>
      <w:fldChar w:fldCharType="begin"/>
    </w:r>
    <w:r>
      <w:rPr>
        <w:b/>
      </w:rPr>
      <w:instrText>PAGE  \* Arabic  \* MERGEFORMAT</w:instrText>
    </w:r>
    <w:r>
      <w:rPr>
        <w:b/>
      </w:rPr>
      <w:fldChar w:fldCharType="separate"/>
    </w:r>
    <w:r w:rsidR="000B135D" w:rsidRPr="000B135D">
      <w:rPr>
        <w:b/>
        <w:noProof/>
        <w:lang w:val="zh-CN"/>
      </w:rPr>
      <w:t>10</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94A" w:rsidRDefault="00FD294A">
      <w:r>
        <w:separator/>
      </w:r>
    </w:p>
  </w:footnote>
  <w:footnote w:type="continuationSeparator" w:id="0">
    <w:p w:rsidR="00FD294A" w:rsidRDefault="00FD29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D00215"/>
    <w:multiLevelType w:val="singleLevel"/>
    <w:tmpl w:val="9BD00215"/>
    <w:lvl w:ilvl="0">
      <w:start w:val="1"/>
      <w:numFmt w:val="decimal"/>
      <w:suff w:val="nothing"/>
      <w:lvlText w:val="%1、"/>
      <w:lvlJc w:val="left"/>
    </w:lvl>
  </w:abstractNum>
  <w:abstractNum w:abstractNumId="1">
    <w:nsid w:val="A059A8A0"/>
    <w:multiLevelType w:val="singleLevel"/>
    <w:tmpl w:val="A059A8A0"/>
    <w:lvl w:ilvl="0">
      <w:start w:val="1"/>
      <w:numFmt w:val="decimal"/>
      <w:suff w:val="nothing"/>
      <w:lvlText w:val="（%1）"/>
      <w:lvlJc w:val="left"/>
    </w:lvl>
  </w:abstractNum>
  <w:abstractNum w:abstractNumId="2">
    <w:nsid w:val="B583FDFD"/>
    <w:multiLevelType w:val="singleLevel"/>
    <w:tmpl w:val="B583FDFD"/>
    <w:lvl w:ilvl="0">
      <w:start w:val="1"/>
      <w:numFmt w:val="decimal"/>
      <w:suff w:val="nothing"/>
      <w:lvlText w:val="%1、"/>
      <w:lvlJc w:val="left"/>
    </w:lvl>
  </w:abstractNum>
  <w:abstractNum w:abstractNumId="3">
    <w:nsid w:val="BCF5A594"/>
    <w:multiLevelType w:val="singleLevel"/>
    <w:tmpl w:val="BCF5A594"/>
    <w:lvl w:ilvl="0">
      <w:start w:val="2"/>
      <w:numFmt w:val="decimal"/>
      <w:suff w:val="nothing"/>
      <w:lvlText w:val="%1、"/>
      <w:lvlJc w:val="left"/>
    </w:lvl>
  </w:abstractNum>
  <w:abstractNum w:abstractNumId="4">
    <w:nsid w:val="DB4A9401"/>
    <w:multiLevelType w:val="singleLevel"/>
    <w:tmpl w:val="DB4A9401"/>
    <w:lvl w:ilvl="0">
      <w:start w:val="1"/>
      <w:numFmt w:val="decimal"/>
      <w:suff w:val="nothing"/>
      <w:lvlText w:val="%1、"/>
      <w:lvlJc w:val="left"/>
    </w:lvl>
  </w:abstractNum>
  <w:abstractNum w:abstractNumId="5">
    <w:nsid w:val="DF1D2495"/>
    <w:multiLevelType w:val="singleLevel"/>
    <w:tmpl w:val="DF1D2495"/>
    <w:lvl w:ilvl="0">
      <w:start w:val="1"/>
      <w:numFmt w:val="decimal"/>
      <w:suff w:val="nothing"/>
      <w:lvlText w:val="%1、"/>
      <w:lvlJc w:val="left"/>
    </w:lvl>
  </w:abstractNum>
  <w:abstractNum w:abstractNumId="6">
    <w:nsid w:val="E2D9A034"/>
    <w:multiLevelType w:val="singleLevel"/>
    <w:tmpl w:val="E2D9A034"/>
    <w:lvl w:ilvl="0">
      <w:start w:val="1"/>
      <w:numFmt w:val="decimal"/>
      <w:suff w:val="nothing"/>
      <w:lvlText w:val="%1、"/>
      <w:lvlJc w:val="left"/>
    </w:lvl>
  </w:abstractNum>
  <w:abstractNum w:abstractNumId="7">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8">
    <w:nsid w:val="2E4CA392"/>
    <w:multiLevelType w:val="singleLevel"/>
    <w:tmpl w:val="2E4CA392"/>
    <w:lvl w:ilvl="0">
      <w:start w:val="1"/>
      <w:numFmt w:val="decimal"/>
      <w:suff w:val="nothing"/>
      <w:lvlText w:val="%1、"/>
      <w:lvlJc w:val="left"/>
    </w:lvl>
  </w:abstractNum>
  <w:abstractNum w:abstractNumId="9">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0">
    <w:nsid w:val="4F1A0614"/>
    <w:multiLevelType w:val="singleLevel"/>
    <w:tmpl w:val="4F1A0614"/>
    <w:lvl w:ilvl="0">
      <w:start w:val="1"/>
      <w:numFmt w:val="decimal"/>
      <w:suff w:val="nothing"/>
      <w:lvlText w:val="%1、"/>
      <w:lvlJc w:val="left"/>
    </w:lvl>
  </w:abstractNum>
  <w:num w:numId="1">
    <w:abstractNumId w:val="9"/>
  </w:num>
  <w:num w:numId="2">
    <w:abstractNumId w:val="1"/>
  </w:num>
  <w:num w:numId="3">
    <w:abstractNumId w:val="2"/>
  </w:num>
  <w:num w:numId="4">
    <w:abstractNumId w:val="6"/>
  </w:num>
  <w:num w:numId="5">
    <w:abstractNumId w:val="10"/>
  </w:num>
  <w:num w:numId="6">
    <w:abstractNumId w:val="0"/>
  </w:num>
  <w:num w:numId="7">
    <w:abstractNumId w:val="8"/>
  </w:num>
  <w:num w:numId="8">
    <w:abstractNumId w:val="4"/>
  </w:num>
  <w:num w:numId="9">
    <w:abstractNumId w:val="3"/>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4NTFjZDUyMjczN2VlYmNmMGM4NjZkOTA5ZTkwNGQifQ=="/>
  </w:docVars>
  <w:rsids>
    <w:rsidRoot w:val="00325832"/>
    <w:rsid w:val="00000D09"/>
    <w:rsid w:val="000018D8"/>
    <w:rsid w:val="00001FD1"/>
    <w:rsid w:val="00006EF1"/>
    <w:rsid w:val="0000795D"/>
    <w:rsid w:val="00010DCF"/>
    <w:rsid w:val="00011B73"/>
    <w:rsid w:val="00013068"/>
    <w:rsid w:val="00013701"/>
    <w:rsid w:val="00014723"/>
    <w:rsid w:val="000161FE"/>
    <w:rsid w:val="00017C2D"/>
    <w:rsid w:val="00020A5D"/>
    <w:rsid w:val="000227B2"/>
    <w:rsid w:val="0002282A"/>
    <w:rsid w:val="00025E3C"/>
    <w:rsid w:val="000308AC"/>
    <w:rsid w:val="00030BD8"/>
    <w:rsid w:val="00032015"/>
    <w:rsid w:val="00033D1E"/>
    <w:rsid w:val="000356AE"/>
    <w:rsid w:val="0003590D"/>
    <w:rsid w:val="000361B9"/>
    <w:rsid w:val="00036A32"/>
    <w:rsid w:val="000403B6"/>
    <w:rsid w:val="0004130F"/>
    <w:rsid w:val="00042FFE"/>
    <w:rsid w:val="00044850"/>
    <w:rsid w:val="00050365"/>
    <w:rsid w:val="0005525E"/>
    <w:rsid w:val="00055D19"/>
    <w:rsid w:val="00055F52"/>
    <w:rsid w:val="00056208"/>
    <w:rsid w:val="0005643C"/>
    <w:rsid w:val="00056EF3"/>
    <w:rsid w:val="000607D4"/>
    <w:rsid w:val="000611E4"/>
    <w:rsid w:val="0006262D"/>
    <w:rsid w:val="00062655"/>
    <w:rsid w:val="00063218"/>
    <w:rsid w:val="00065BDD"/>
    <w:rsid w:val="00066601"/>
    <w:rsid w:val="000671A1"/>
    <w:rsid w:val="000675EC"/>
    <w:rsid w:val="0007081F"/>
    <w:rsid w:val="00070E0E"/>
    <w:rsid w:val="000716AA"/>
    <w:rsid w:val="00071F3B"/>
    <w:rsid w:val="00072543"/>
    <w:rsid w:val="00074F44"/>
    <w:rsid w:val="00075096"/>
    <w:rsid w:val="000756A0"/>
    <w:rsid w:val="00075BCB"/>
    <w:rsid w:val="00075C85"/>
    <w:rsid w:val="00076BA5"/>
    <w:rsid w:val="000775F5"/>
    <w:rsid w:val="00081168"/>
    <w:rsid w:val="000822B1"/>
    <w:rsid w:val="0008252F"/>
    <w:rsid w:val="000826F9"/>
    <w:rsid w:val="00086EBE"/>
    <w:rsid w:val="000871A1"/>
    <w:rsid w:val="00092400"/>
    <w:rsid w:val="00095252"/>
    <w:rsid w:val="000A0277"/>
    <w:rsid w:val="000A119B"/>
    <w:rsid w:val="000A14FA"/>
    <w:rsid w:val="000A3F59"/>
    <w:rsid w:val="000A5CEA"/>
    <w:rsid w:val="000B135D"/>
    <w:rsid w:val="000B1531"/>
    <w:rsid w:val="000B2975"/>
    <w:rsid w:val="000C103D"/>
    <w:rsid w:val="000C337F"/>
    <w:rsid w:val="000C62C5"/>
    <w:rsid w:val="000C6CA8"/>
    <w:rsid w:val="000C7A3F"/>
    <w:rsid w:val="000D1BBD"/>
    <w:rsid w:val="000D26D7"/>
    <w:rsid w:val="000D2F5A"/>
    <w:rsid w:val="000D3152"/>
    <w:rsid w:val="000D514E"/>
    <w:rsid w:val="000D706C"/>
    <w:rsid w:val="000E189C"/>
    <w:rsid w:val="000E50F9"/>
    <w:rsid w:val="000E6A76"/>
    <w:rsid w:val="000F0768"/>
    <w:rsid w:val="000F106F"/>
    <w:rsid w:val="000F1202"/>
    <w:rsid w:val="000F1454"/>
    <w:rsid w:val="000F48D9"/>
    <w:rsid w:val="000F4B95"/>
    <w:rsid w:val="000F53CB"/>
    <w:rsid w:val="000F5C82"/>
    <w:rsid w:val="000F6957"/>
    <w:rsid w:val="00100EA8"/>
    <w:rsid w:val="00104096"/>
    <w:rsid w:val="00104EFC"/>
    <w:rsid w:val="00105853"/>
    <w:rsid w:val="0010588B"/>
    <w:rsid w:val="0010775A"/>
    <w:rsid w:val="001106F6"/>
    <w:rsid w:val="001165C6"/>
    <w:rsid w:val="001171AB"/>
    <w:rsid w:val="00121CDE"/>
    <w:rsid w:val="0012333D"/>
    <w:rsid w:val="001256ED"/>
    <w:rsid w:val="00134C0A"/>
    <w:rsid w:val="001351F5"/>
    <w:rsid w:val="00136F51"/>
    <w:rsid w:val="001411F4"/>
    <w:rsid w:val="00141664"/>
    <w:rsid w:val="00141B0C"/>
    <w:rsid w:val="00141BC7"/>
    <w:rsid w:val="00143B4D"/>
    <w:rsid w:val="00145E32"/>
    <w:rsid w:val="0014634C"/>
    <w:rsid w:val="001515D5"/>
    <w:rsid w:val="001524A8"/>
    <w:rsid w:val="00154232"/>
    <w:rsid w:val="00155128"/>
    <w:rsid w:val="0015599A"/>
    <w:rsid w:val="00157876"/>
    <w:rsid w:val="00160B09"/>
    <w:rsid w:val="00163A02"/>
    <w:rsid w:val="001659F0"/>
    <w:rsid w:val="0016618B"/>
    <w:rsid w:val="00166EA3"/>
    <w:rsid w:val="00167D3B"/>
    <w:rsid w:val="001707F2"/>
    <w:rsid w:val="00171166"/>
    <w:rsid w:val="00172B5E"/>
    <w:rsid w:val="00173561"/>
    <w:rsid w:val="00175016"/>
    <w:rsid w:val="001756A1"/>
    <w:rsid w:val="001760DF"/>
    <w:rsid w:val="001816C4"/>
    <w:rsid w:val="00181ED5"/>
    <w:rsid w:val="001834DA"/>
    <w:rsid w:val="001855B2"/>
    <w:rsid w:val="00185762"/>
    <w:rsid w:val="00190B14"/>
    <w:rsid w:val="00192174"/>
    <w:rsid w:val="001935DE"/>
    <w:rsid w:val="00193BCD"/>
    <w:rsid w:val="0019431D"/>
    <w:rsid w:val="00194FBC"/>
    <w:rsid w:val="00196D6B"/>
    <w:rsid w:val="00196E07"/>
    <w:rsid w:val="001A1718"/>
    <w:rsid w:val="001A2919"/>
    <w:rsid w:val="001A2A8A"/>
    <w:rsid w:val="001A3DE3"/>
    <w:rsid w:val="001A46F9"/>
    <w:rsid w:val="001A575B"/>
    <w:rsid w:val="001B105C"/>
    <w:rsid w:val="001B2525"/>
    <w:rsid w:val="001B35FC"/>
    <w:rsid w:val="001B5BEA"/>
    <w:rsid w:val="001C0E64"/>
    <w:rsid w:val="001C1366"/>
    <w:rsid w:val="001C1981"/>
    <w:rsid w:val="001C50CC"/>
    <w:rsid w:val="001C5152"/>
    <w:rsid w:val="001C7255"/>
    <w:rsid w:val="001D1850"/>
    <w:rsid w:val="001E3CB7"/>
    <w:rsid w:val="001F2B50"/>
    <w:rsid w:val="001F3072"/>
    <w:rsid w:val="001F345B"/>
    <w:rsid w:val="001F65EF"/>
    <w:rsid w:val="00200E3F"/>
    <w:rsid w:val="002027E3"/>
    <w:rsid w:val="00204D75"/>
    <w:rsid w:val="00210D0A"/>
    <w:rsid w:val="002113A2"/>
    <w:rsid w:val="00212E26"/>
    <w:rsid w:val="00212FB4"/>
    <w:rsid w:val="0021418F"/>
    <w:rsid w:val="002144D3"/>
    <w:rsid w:val="00214D65"/>
    <w:rsid w:val="00215D4A"/>
    <w:rsid w:val="0021638D"/>
    <w:rsid w:val="00217746"/>
    <w:rsid w:val="00224509"/>
    <w:rsid w:val="00225C2F"/>
    <w:rsid w:val="00226572"/>
    <w:rsid w:val="00230077"/>
    <w:rsid w:val="00230690"/>
    <w:rsid w:val="002314E2"/>
    <w:rsid w:val="00231752"/>
    <w:rsid w:val="00233239"/>
    <w:rsid w:val="002409AF"/>
    <w:rsid w:val="00243DC1"/>
    <w:rsid w:val="00244482"/>
    <w:rsid w:val="00246389"/>
    <w:rsid w:val="0024790F"/>
    <w:rsid w:val="00251ED7"/>
    <w:rsid w:val="0025218F"/>
    <w:rsid w:val="00254237"/>
    <w:rsid w:val="00256645"/>
    <w:rsid w:val="00261C83"/>
    <w:rsid w:val="002638F8"/>
    <w:rsid w:val="0026492F"/>
    <w:rsid w:val="00264E75"/>
    <w:rsid w:val="00264E8A"/>
    <w:rsid w:val="00265B2C"/>
    <w:rsid w:val="00266956"/>
    <w:rsid w:val="002729BD"/>
    <w:rsid w:val="00274CF5"/>
    <w:rsid w:val="00277427"/>
    <w:rsid w:val="002804EC"/>
    <w:rsid w:val="0029261B"/>
    <w:rsid w:val="00292BE5"/>
    <w:rsid w:val="00293728"/>
    <w:rsid w:val="0029386D"/>
    <w:rsid w:val="00293B4A"/>
    <w:rsid w:val="002948B5"/>
    <w:rsid w:val="00294986"/>
    <w:rsid w:val="00294EAF"/>
    <w:rsid w:val="0029610C"/>
    <w:rsid w:val="00296778"/>
    <w:rsid w:val="00297EAE"/>
    <w:rsid w:val="002A37C4"/>
    <w:rsid w:val="002A4B3C"/>
    <w:rsid w:val="002B3BB4"/>
    <w:rsid w:val="002B7CDA"/>
    <w:rsid w:val="002B7FEA"/>
    <w:rsid w:val="002C098C"/>
    <w:rsid w:val="002C0F2A"/>
    <w:rsid w:val="002C1661"/>
    <w:rsid w:val="002C2F4B"/>
    <w:rsid w:val="002C4E11"/>
    <w:rsid w:val="002C696D"/>
    <w:rsid w:val="002C7FE4"/>
    <w:rsid w:val="002D09CD"/>
    <w:rsid w:val="002D17E4"/>
    <w:rsid w:val="002D57F1"/>
    <w:rsid w:val="002D5B4E"/>
    <w:rsid w:val="002E4011"/>
    <w:rsid w:val="002E65F8"/>
    <w:rsid w:val="002E732E"/>
    <w:rsid w:val="002F1119"/>
    <w:rsid w:val="002F16C0"/>
    <w:rsid w:val="002F245E"/>
    <w:rsid w:val="002F4792"/>
    <w:rsid w:val="0031086D"/>
    <w:rsid w:val="003118B7"/>
    <w:rsid w:val="00321091"/>
    <w:rsid w:val="00321317"/>
    <w:rsid w:val="00321DA5"/>
    <w:rsid w:val="00322EA4"/>
    <w:rsid w:val="003231EA"/>
    <w:rsid w:val="00323692"/>
    <w:rsid w:val="0032567E"/>
    <w:rsid w:val="00325832"/>
    <w:rsid w:val="003260F8"/>
    <w:rsid w:val="003265E2"/>
    <w:rsid w:val="003337F2"/>
    <w:rsid w:val="00333A1D"/>
    <w:rsid w:val="00335A65"/>
    <w:rsid w:val="0034183E"/>
    <w:rsid w:val="00343849"/>
    <w:rsid w:val="00343B84"/>
    <w:rsid w:val="003505E3"/>
    <w:rsid w:val="0035257E"/>
    <w:rsid w:val="00354775"/>
    <w:rsid w:val="0035599B"/>
    <w:rsid w:val="00355A20"/>
    <w:rsid w:val="00355EEA"/>
    <w:rsid w:val="003562E3"/>
    <w:rsid w:val="00361368"/>
    <w:rsid w:val="00363D42"/>
    <w:rsid w:val="00363F2E"/>
    <w:rsid w:val="00364265"/>
    <w:rsid w:val="003663EE"/>
    <w:rsid w:val="00366C53"/>
    <w:rsid w:val="0036709D"/>
    <w:rsid w:val="003672D3"/>
    <w:rsid w:val="00367915"/>
    <w:rsid w:val="0037085F"/>
    <w:rsid w:val="00374D2C"/>
    <w:rsid w:val="003758AA"/>
    <w:rsid w:val="00377781"/>
    <w:rsid w:val="00377EF3"/>
    <w:rsid w:val="003803A7"/>
    <w:rsid w:val="00380538"/>
    <w:rsid w:val="00381CB7"/>
    <w:rsid w:val="0038382B"/>
    <w:rsid w:val="003839AE"/>
    <w:rsid w:val="00383A58"/>
    <w:rsid w:val="00383B18"/>
    <w:rsid w:val="003918BD"/>
    <w:rsid w:val="00391FD0"/>
    <w:rsid w:val="0039235B"/>
    <w:rsid w:val="00394B36"/>
    <w:rsid w:val="00395727"/>
    <w:rsid w:val="003A06C7"/>
    <w:rsid w:val="003A0B76"/>
    <w:rsid w:val="003A40F1"/>
    <w:rsid w:val="003A4B1D"/>
    <w:rsid w:val="003A58F8"/>
    <w:rsid w:val="003A6738"/>
    <w:rsid w:val="003A7FEB"/>
    <w:rsid w:val="003B4375"/>
    <w:rsid w:val="003B4FB4"/>
    <w:rsid w:val="003B5849"/>
    <w:rsid w:val="003B5C2C"/>
    <w:rsid w:val="003B6D2D"/>
    <w:rsid w:val="003B78E0"/>
    <w:rsid w:val="003C6110"/>
    <w:rsid w:val="003C707D"/>
    <w:rsid w:val="003C71A3"/>
    <w:rsid w:val="003D2EF8"/>
    <w:rsid w:val="003D301C"/>
    <w:rsid w:val="003D5E7D"/>
    <w:rsid w:val="003E1343"/>
    <w:rsid w:val="003E2404"/>
    <w:rsid w:val="003E2BBE"/>
    <w:rsid w:val="003E2F1E"/>
    <w:rsid w:val="003E4B1B"/>
    <w:rsid w:val="003E5355"/>
    <w:rsid w:val="003E5EA9"/>
    <w:rsid w:val="003E6127"/>
    <w:rsid w:val="003E6E8F"/>
    <w:rsid w:val="003E71CA"/>
    <w:rsid w:val="003F68DF"/>
    <w:rsid w:val="003F6B18"/>
    <w:rsid w:val="003F6B58"/>
    <w:rsid w:val="003F7598"/>
    <w:rsid w:val="003F7F16"/>
    <w:rsid w:val="0040134A"/>
    <w:rsid w:val="00401BB4"/>
    <w:rsid w:val="00402BE6"/>
    <w:rsid w:val="0040538D"/>
    <w:rsid w:val="0040553A"/>
    <w:rsid w:val="0040569C"/>
    <w:rsid w:val="00406872"/>
    <w:rsid w:val="00410A95"/>
    <w:rsid w:val="00411297"/>
    <w:rsid w:val="00411416"/>
    <w:rsid w:val="00412894"/>
    <w:rsid w:val="00414B88"/>
    <w:rsid w:val="004153D6"/>
    <w:rsid w:val="00415D1E"/>
    <w:rsid w:val="00415D39"/>
    <w:rsid w:val="00416795"/>
    <w:rsid w:val="00416AFE"/>
    <w:rsid w:val="0041737D"/>
    <w:rsid w:val="004176FC"/>
    <w:rsid w:val="00417F8F"/>
    <w:rsid w:val="00421497"/>
    <w:rsid w:val="00424D37"/>
    <w:rsid w:val="004267C9"/>
    <w:rsid w:val="00426E3D"/>
    <w:rsid w:val="00427873"/>
    <w:rsid w:val="00427F8D"/>
    <w:rsid w:val="00431536"/>
    <w:rsid w:val="00431821"/>
    <w:rsid w:val="00431C42"/>
    <w:rsid w:val="00432C99"/>
    <w:rsid w:val="00436E67"/>
    <w:rsid w:val="004377AC"/>
    <w:rsid w:val="004409CF"/>
    <w:rsid w:val="00441E70"/>
    <w:rsid w:val="004424FE"/>
    <w:rsid w:val="00442682"/>
    <w:rsid w:val="00443C74"/>
    <w:rsid w:val="00445313"/>
    <w:rsid w:val="00445C1F"/>
    <w:rsid w:val="00446C94"/>
    <w:rsid w:val="004559D5"/>
    <w:rsid w:val="00457B84"/>
    <w:rsid w:val="00457D0B"/>
    <w:rsid w:val="00460809"/>
    <w:rsid w:val="00461A5D"/>
    <w:rsid w:val="00463F25"/>
    <w:rsid w:val="004715D1"/>
    <w:rsid w:val="00471879"/>
    <w:rsid w:val="00472C82"/>
    <w:rsid w:val="00472F16"/>
    <w:rsid w:val="004826E0"/>
    <w:rsid w:val="0048533D"/>
    <w:rsid w:val="00491AAD"/>
    <w:rsid w:val="00495B68"/>
    <w:rsid w:val="00495ECD"/>
    <w:rsid w:val="004A0E64"/>
    <w:rsid w:val="004A0F57"/>
    <w:rsid w:val="004A155E"/>
    <w:rsid w:val="004A2375"/>
    <w:rsid w:val="004A2BCE"/>
    <w:rsid w:val="004A313B"/>
    <w:rsid w:val="004A3709"/>
    <w:rsid w:val="004A3B65"/>
    <w:rsid w:val="004A4E98"/>
    <w:rsid w:val="004A6A8F"/>
    <w:rsid w:val="004A7516"/>
    <w:rsid w:val="004A7F72"/>
    <w:rsid w:val="004B2793"/>
    <w:rsid w:val="004B61FA"/>
    <w:rsid w:val="004B725D"/>
    <w:rsid w:val="004B786D"/>
    <w:rsid w:val="004C1EC2"/>
    <w:rsid w:val="004D302F"/>
    <w:rsid w:val="004D5AE3"/>
    <w:rsid w:val="004D6293"/>
    <w:rsid w:val="004D6546"/>
    <w:rsid w:val="004E0B40"/>
    <w:rsid w:val="004E5186"/>
    <w:rsid w:val="004E66AE"/>
    <w:rsid w:val="004F3B06"/>
    <w:rsid w:val="004F55DE"/>
    <w:rsid w:val="004F6A96"/>
    <w:rsid w:val="004F74AE"/>
    <w:rsid w:val="004F77FC"/>
    <w:rsid w:val="004F7B5C"/>
    <w:rsid w:val="00501095"/>
    <w:rsid w:val="00502349"/>
    <w:rsid w:val="00506CD1"/>
    <w:rsid w:val="00513A4E"/>
    <w:rsid w:val="005201BE"/>
    <w:rsid w:val="00524604"/>
    <w:rsid w:val="00525EE9"/>
    <w:rsid w:val="00526AE5"/>
    <w:rsid w:val="0053021A"/>
    <w:rsid w:val="00530E22"/>
    <w:rsid w:val="005333BF"/>
    <w:rsid w:val="005349D4"/>
    <w:rsid w:val="00535A85"/>
    <w:rsid w:val="00536B98"/>
    <w:rsid w:val="00537D63"/>
    <w:rsid w:val="005407BF"/>
    <w:rsid w:val="00542508"/>
    <w:rsid w:val="005449BE"/>
    <w:rsid w:val="00544E43"/>
    <w:rsid w:val="00547881"/>
    <w:rsid w:val="00547F40"/>
    <w:rsid w:val="00550B2F"/>
    <w:rsid w:val="00552DC2"/>
    <w:rsid w:val="00553774"/>
    <w:rsid w:val="0055739D"/>
    <w:rsid w:val="0056011E"/>
    <w:rsid w:val="0056402A"/>
    <w:rsid w:val="00566432"/>
    <w:rsid w:val="005675EB"/>
    <w:rsid w:val="0057120E"/>
    <w:rsid w:val="00572118"/>
    <w:rsid w:val="00572E0A"/>
    <w:rsid w:val="005737C6"/>
    <w:rsid w:val="00580546"/>
    <w:rsid w:val="0058275D"/>
    <w:rsid w:val="00583E55"/>
    <w:rsid w:val="005842A0"/>
    <w:rsid w:val="0058472E"/>
    <w:rsid w:val="00584D37"/>
    <w:rsid w:val="00587609"/>
    <w:rsid w:val="00593B52"/>
    <w:rsid w:val="0059473B"/>
    <w:rsid w:val="005953CA"/>
    <w:rsid w:val="005960BA"/>
    <w:rsid w:val="005A20AF"/>
    <w:rsid w:val="005A55DB"/>
    <w:rsid w:val="005A6731"/>
    <w:rsid w:val="005B177F"/>
    <w:rsid w:val="005B2918"/>
    <w:rsid w:val="005B4918"/>
    <w:rsid w:val="005B631B"/>
    <w:rsid w:val="005B6420"/>
    <w:rsid w:val="005C176F"/>
    <w:rsid w:val="005C43CF"/>
    <w:rsid w:val="005C441D"/>
    <w:rsid w:val="005C5EB1"/>
    <w:rsid w:val="005C5FE3"/>
    <w:rsid w:val="005C660D"/>
    <w:rsid w:val="005C7C06"/>
    <w:rsid w:val="005D1B17"/>
    <w:rsid w:val="005D2A6F"/>
    <w:rsid w:val="005D3074"/>
    <w:rsid w:val="005D3683"/>
    <w:rsid w:val="005D671B"/>
    <w:rsid w:val="005D792B"/>
    <w:rsid w:val="005E2406"/>
    <w:rsid w:val="005E2966"/>
    <w:rsid w:val="005E369C"/>
    <w:rsid w:val="005E3ADD"/>
    <w:rsid w:val="005E452A"/>
    <w:rsid w:val="005E6149"/>
    <w:rsid w:val="005E7FF4"/>
    <w:rsid w:val="005F09CC"/>
    <w:rsid w:val="005F1B3C"/>
    <w:rsid w:val="005F1C6B"/>
    <w:rsid w:val="005F2890"/>
    <w:rsid w:val="005F297C"/>
    <w:rsid w:val="005F3EB2"/>
    <w:rsid w:val="006001B2"/>
    <w:rsid w:val="006014DA"/>
    <w:rsid w:val="006038D0"/>
    <w:rsid w:val="00604BF0"/>
    <w:rsid w:val="00611A86"/>
    <w:rsid w:val="00612BD3"/>
    <w:rsid w:val="00615AB2"/>
    <w:rsid w:val="00616B13"/>
    <w:rsid w:val="00616BCF"/>
    <w:rsid w:val="006178BA"/>
    <w:rsid w:val="00620130"/>
    <w:rsid w:val="0062120F"/>
    <w:rsid w:val="00625361"/>
    <w:rsid w:val="00630B07"/>
    <w:rsid w:val="00632A6A"/>
    <w:rsid w:val="0063365F"/>
    <w:rsid w:val="00633921"/>
    <w:rsid w:val="00634901"/>
    <w:rsid w:val="00634D00"/>
    <w:rsid w:val="00635DAE"/>
    <w:rsid w:val="0063663A"/>
    <w:rsid w:val="00636A07"/>
    <w:rsid w:val="00636EEA"/>
    <w:rsid w:val="00636F18"/>
    <w:rsid w:val="00637E05"/>
    <w:rsid w:val="00641801"/>
    <w:rsid w:val="00642ED0"/>
    <w:rsid w:val="00644B3F"/>
    <w:rsid w:val="006478CA"/>
    <w:rsid w:val="0065048B"/>
    <w:rsid w:val="0066061F"/>
    <w:rsid w:val="006623FF"/>
    <w:rsid w:val="006632A6"/>
    <w:rsid w:val="00663FEC"/>
    <w:rsid w:val="00665F3D"/>
    <w:rsid w:val="0066632A"/>
    <w:rsid w:val="00670BE5"/>
    <w:rsid w:val="00673DD7"/>
    <w:rsid w:val="006741E5"/>
    <w:rsid w:val="00674887"/>
    <w:rsid w:val="00676812"/>
    <w:rsid w:val="006802EF"/>
    <w:rsid w:val="00681C7D"/>
    <w:rsid w:val="00693947"/>
    <w:rsid w:val="006971C2"/>
    <w:rsid w:val="006A1C8A"/>
    <w:rsid w:val="006A4BDB"/>
    <w:rsid w:val="006A6F51"/>
    <w:rsid w:val="006A75E7"/>
    <w:rsid w:val="006B0EC3"/>
    <w:rsid w:val="006B52A7"/>
    <w:rsid w:val="006B5C77"/>
    <w:rsid w:val="006B7B87"/>
    <w:rsid w:val="006B7D38"/>
    <w:rsid w:val="006C0421"/>
    <w:rsid w:val="006C0461"/>
    <w:rsid w:val="006C174C"/>
    <w:rsid w:val="006C1F06"/>
    <w:rsid w:val="006C2D30"/>
    <w:rsid w:val="006C3B98"/>
    <w:rsid w:val="006C4BBE"/>
    <w:rsid w:val="006C6689"/>
    <w:rsid w:val="006C69EA"/>
    <w:rsid w:val="006C7894"/>
    <w:rsid w:val="006D0374"/>
    <w:rsid w:val="006D0A8E"/>
    <w:rsid w:val="006D0ECF"/>
    <w:rsid w:val="006D2015"/>
    <w:rsid w:val="006E0310"/>
    <w:rsid w:val="006E0CD2"/>
    <w:rsid w:val="006E1997"/>
    <w:rsid w:val="006E1DC3"/>
    <w:rsid w:val="006E2EB7"/>
    <w:rsid w:val="006F030B"/>
    <w:rsid w:val="006F0645"/>
    <w:rsid w:val="006F1700"/>
    <w:rsid w:val="006F618A"/>
    <w:rsid w:val="0070070A"/>
    <w:rsid w:val="007173C0"/>
    <w:rsid w:val="007220DB"/>
    <w:rsid w:val="007236BA"/>
    <w:rsid w:val="007238DD"/>
    <w:rsid w:val="00723D02"/>
    <w:rsid w:val="00723D84"/>
    <w:rsid w:val="00724717"/>
    <w:rsid w:val="0072660C"/>
    <w:rsid w:val="007278FB"/>
    <w:rsid w:val="00730ECD"/>
    <w:rsid w:val="00731AB7"/>
    <w:rsid w:val="0074180F"/>
    <w:rsid w:val="0074297A"/>
    <w:rsid w:val="00746019"/>
    <w:rsid w:val="00746C56"/>
    <w:rsid w:val="007532A0"/>
    <w:rsid w:val="007558DB"/>
    <w:rsid w:val="00755AB9"/>
    <w:rsid w:val="00760746"/>
    <w:rsid w:val="007612A9"/>
    <w:rsid w:val="00763791"/>
    <w:rsid w:val="00764052"/>
    <w:rsid w:val="00766299"/>
    <w:rsid w:val="00766870"/>
    <w:rsid w:val="00767517"/>
    <w:rsid w:val="007714C6"/>
    <w:rsid w:val="00771DDB"/>
    <w:rsid w:val="007737A3"/>
    <w:rsid w:val="00773DC4"/>
    <w:rsid w:val="007753D0"/>
    <w:rsid w:val="0077606A"/>
    <w:rsid w:val="00780182"/>
    <w:rsid w:val="00780E86"/>
    <w:rsid w:val="0078146D"/>
    <w:rsid w:val="00781801"/>
    <w:rsid w:val="007827BC"/>
    <w:rsid w:val="00784C33"/>
    <w:rsid w:val="007925BD"/>
    <w:rsid w:val="0079363C"/>
    <w:rsid w:val="00793B6E"/>
    <w:rsid w:val="00796CC4"/>
    <w:rsid w:val="007A0BCD"/>
    <w:rsid w:val="007A1EEC"/>
    <w:rsid w:val="007A4BB5"/>
    <w:rsid w:val="007A4FB6"/>
    <w:rsid w:val="007A5636"/>
    <w:rsid w:val="007A5AEB"/>
    <w:rsid w:val="007A6EBE"/>
    <w:rsid w:val="007B1550"/>
    <w:rsid w:val="007B1B3A"/>
    <w:rsid w:val="007B2FEC"/>
    <w:rsid w:val="007B4071"/>
    <w:rsid w:val="007B4E82"/>
    <w:rsid w:val="007B741B"/>
    <w:rsid w:val="007B7C1E"/>
    <w:rsid w:val="007C1D1B"/>
    <w:rsid w:val="007C422C"/>
    <w:rsid w:val="007D5665"/>
    <w:rsid w:val="007D588E"/>
    <w:rsid w:val="007D680D"/>
    <w:rsid w:val="007D6EC1"/>
    <w:rsid w:val="007E0131"/>
    <w:rsid w:val="007E0EAB"/>
    <w:rsid w:val="007E24EB"/>
    <w:rsid w:val="007E4CD6"/>
    <w:rsid w:val="007E7E5F"/>
    <w:rsid w:val="007F1ACA"/>
    <w:rsid w:val="007F1F0C"/>
    <w:rsid w:val="007F5589"/>
    <w:rsid w:val="007F79A8"/>
    <w:rsid w:val="007F7B9E"/>
    <w:rsid w:val="008005A8"/>
    <w:rsid w:val="008022C3"/>
    <w:rsid w:val="00803DEE"/>
    <w:rsid w:val="008047E1"/>
    <w:rsid w:val="008069CB"/>
    <w:rsid w:val="0080752E"/>
    <w:rsid w:val="00810D69"/>
    <w:rsid w:val="008129E8"/>
    <w:rsid w:val="00814C9A"/>
    <w:rsid w:val="008150C7"/>
    <w:rsid w:val="00815E04"/>
    <w:rsid w:val="00817270"/>
    <w:rsid w:val="008204E3"/>
    <w:rsid w:val="00824A1D"/>
    <w:rsid w:val="008252B9"/>
    <w:rsid w:val="00837228"/>
    <w:rsid w:val="0084084A"/>
    <w:rsid w:val="00844D3D"/>
    <w:rsid w:val="00846B20"/>
    <w:rsid w:val="00847DC8"/>
    <w:rsid w:val="008506B2"/>
    <w:rsid w:val="00851179"/>
    <w:rsid w:val="00852EBB"/>
    <w:rsid w:val="008536E0"/>
    <w:rsid w:val="008542DB"/>
    <w:rsid w:val="0085585F"/>
    <w:rsid w:val="00855A31"/>
    <w:rsid w:val="00855AF5"/>
    <w:rsid w:val="00855FFB"/>
    <w:rsid w:val="00857284"/>
    <w:rsid w:val="00860E59"/>
    <w:rsid w:val="0086454E"/>
    <w:rsid w:val="0086630A"/>
    <w:rsid w:val="008736D0"/>
    <w:rsid w:val="00874016"/>
    <w:rsid w:val="0087401C"/>
    <w:rsid w:val="008749C9"/>
    <w:rsid w:val="00877C12"/>
    <w:rsid w:val="00880244"/>
    <w:rsid w:val="00883479"/>
    <w:rsid w:val="00885937"/>
    <w:rsid w:val="00885DD4"/>
    <w:rsid w:val="00886809"/>
    <w:rsid w:val="0088750D"/>
    <w:rsid w:val="008876CD"/>
    <w:rsid w:val="008879C5"/>
    <w:rsid w:val="00890051"/>
    <w:rsid w:val="00892F7A"/>
    <w:rsid w:val="0089306D"/>
    <w:rsid w:val="008951B3"/>
    <w:rsid w:val="00895914"/>
    <w:rsid w:val="008A1E8A"/>
    <w:rsid w:val="008A3CB1"/>
    <w:rsid w:val="008B1F79"/>
    <w:rsid w:val="008B2D70"/>
    <w:rsid w:val="008B3001"/>
    <w:rsid w:val="008B5C22"/>
    <w:rsid w:val="008B5DBC"/>
    <w:rsid w:val="008B65EB"/>
    <w:rsid w:val="008C12BD"/>
    <w:rsid w:val="008C338A"/>
    <w:rsid w:val="008C3C92"/>
    <w:rsid w:val="008C4E8A"/>
    <w:rsid w:val="008D1F47"/>
    <w:rsid w:val="008D4422"/>
    <w:rsid w:val="008D640B"/>
    <w:rsid w:val="008E3C04"/>
    <w:rsid w:val="008E56E2"/>
    <w:rsid w:val="008E5938"/>
    <w:rsid w:val="008E59EA"/>
    <w:rsid w:val="008F040A"/>
    <w:rsid w:val="008F075B"/>
    <w:rsid w:val="008F35A8"/>
    <w:rsid w:val="008F3A5B"/>
    <w:rsid w:val="008F4858"/>
    <w:rsid w:val="00900A3D"/>
    <w:rsid w:val="00900FDD"/>
    <w:rsid w:val="009016E3"/>
    <w:rsid w:val="009046DE"/>
    <w:rsid w:val="00907861"/>
    <w:rsid w:val="00913750"/>
    <w:rsid w:val="00913F09"/>
    <w:rsid w:val="009172BB"/>
    <w:rsid w:val="00917496"/>
    <w:rsid w:val="009206F7"/>
    <w:rsid w:val="00920CD4"/>
    <w:rsid w:val="0092105D"/>
    <w:rsid w:val="0092151E"/>
    <w:rsid w:val="00926BA6"/>
    <w:rsid w:val="00927B53"/>
    <w:rsid w:val="009345DB"/>
    <w:rsid w:val="0093630E"/>
    <w:rsid w:val="00936E99"/>
    <w:rsid w:val="00937513"/>
    <w:rsid w:val="00941302"/>
    <w:rsid w:val="009424DA"/>
    <w:rsid w:val="00947EC9"/>
    <w:rsid w:val="00951A8D"/>
    <w:rsid w:val="009533CE"/>
    <w:rsid w:val="00954AD1"/>
    <w:rsid w:val="00955B43"/>
    <w:rsid w:val="0095612C"/>
    <w:rsid w:val="00957265"/>
    <w:rsid w:val="00962A82"/>
    <w:rsid w:val="009662F0"/>
    <w:rsid w:val="00966DD6"/>
    <w:rsid w:val="009678FF"/>
    <w:rsid w:val="0097327D"/>
    <w:rsid w:val="00975AEF"/>
    <w:rsid w:val="00975D17"/>
    <w:rsid w:val="00977FB6"/>
    <w:rsid w:val="009809F0"/>
    <w:rsid w:val="009829B0"/>
    <w:rsid w:val="00990618"/>
    <w:rsid w:val="00995B20"/>
    <w:rsid w:val="00995F93"/>
    <w:rsid w:val="0099688A"/>
    <w:rsid w:val="00996C19"/>
    <w:rsid w:val="009978CB"/>
    <w:rsid w:val="009A0B81"/>
    <w:rsid w:val="009A28F8"/>
    <w:rsid w:val="009A3182"/>
    <w:rsid w:val="009A4641"/>
    <w:rsid w:val="009A64B1"/>
    <w:rsid w:val="009A6BC9"/>
    <w:rsid w:val="009A70B1"/>
    <w:rsid w:val="009A7596"/>
    <w:rsid w:val="009B477B"/>
    <w:rsid w:val="009B533C"/>
    <w:rsid w:val="009B656D"/>
    <w:rsid w:val="009C019D"/>
    <w:rsid w:val="009C04EE"/>
    <w:rsid w:val="009C513D"/>
    <w:rsid w:val="009C5544"/>
    <w:rsid w:val="009C69C7"/>
    <w:rsid w:val="009D10B3"/>
    <w:rsid w:val="009D187B"/>
    <w:rsid w:val="009D2385"/>
    <w:rsid w:val="009D3012"/>
    <w:rsid w:val="009D5ACD"/>
    <w:rsid w:val="009D5C8E"/>
    <w:rsid w:val="009E0499"/>
    <w:rsid w:val="009E0B0E"/>
    <w:rsid w:val="009E193C"/>
    <w:rsid w:val="009E2558"/>
    <w:rsid w:val="009E2BE8"/>
    <w:rsid w:val="009E3B6B"/>
    <w:rsid w:val="009E4458"/>
    <w:rsid w:val="009E44DC"/>
    <w:rsid w:val="009E7D35"/>
    <w:rsid w:val="009F2269"/>
    <w:rsid w:val="009F598A"/>
    <w:rsid w:val="00A002FE"/>
    <w:rsid w:val="00A00DFB"/>
    <w:rsid w:val="00A010CA"/>
    <w:rsid w:val="00A02228"/>
    <w:rsid w:val="00A03C90"/>
    <w:rsid w:val="00A03EDD"/>
    <w:rsid w:val="00A07E61"/>
    <w:rsid w:val="00A10C43"/>
    <w:rsid w:val="00A10E86"/>
    <w:rsid w:val="00A1114F"/>
    <w:rsid w:val="00A11FFD"/>
    <w:rsid w:val="00A12C8D"/>
    <w:rsid w:val="00A140E2"/>
    <w:rsid w:val="00A143AB"/>
    <w:rsid w:val="00A21611"/>
    <w:rsid w:val="00A216D7"/>
    <w:rsid w:val="00A218BC"/>
    <w:rsid w:val="00A252F0"/>
    <w:rsid w:val="00A264A9"/>
    <w:rsid w:val="00A26C90"/>
    <w:rsid w:val="00A3181B"/>
    <w:rsid w:val="00A31C58"/>
    <w:rsid w:val="00A3561D"/>
    <w:rsid w:val="00A35BC5"/>
    <w:rsid w:val="00A440E2"/>
    <w:rsid w:val="00A45815"/>
    <w:rsid w:val="00A5016B"/>
    <w:rsid w:val="00A5132F"/>
    <w:rsid w:val="00A522B7"/>
    <w:rsid w:val="00A5241A"/>
    <w:rsid w:val="00A53678"/>
    <w:rsid w:val="00A53C66"/>
    <w:rsid w:val="00A55CB3"/>
    <w:rsid w:val="00A57696"/>
    <w:rsid w:val="00A60795"/>
    <w:rsid w:val="00A60AF2"/>
    <w:rsid w:val="00A62455"/>
    <w:rsid w:val="00A64A05"/>
    <w:rsid w:val="00A64F8F"/>
    <w:rsid w:val="00A6798B"/>
    <w:rsid w:val="00A711EB"/>
    <w:rsid w:val="00A71FDC"/>
    <w:rsid w:val="00A7203A"/>
    <w:rsid w:val="00A74C1E"/>
    <w:rsid w:val="00A753B0"/>
    <w:rsid w:val="00A77C32"/>
    <w:rsid w:val="00A8009D"/>
    <w:rsid w:val="00A80AAB"/>
    <w:rsid w:val="00A86EF2"/>
    <w:rsid w:val="00A90811"/>
    <w:rsid w:val="00A90E13"/>
    <w:rsid w:val="00A92667"/>
    <w:rsid w:val="00A92A1A"/>
    <w:rsid w:val="00A936E7"/>
    <w:rsid w:val="00A947C9"/>
    <w:rsid w:val="00A95C55"/>
    <w:rsid w:val="00A97408"/>
    <w:rsid w:val="00AA0FDA"/>
    <w:rsid w:val="00AA2CF3"/>
    <w:rsid w:val="00AA40D1"/>
    <w:rsid w:val="00AA6B88"/>
    <w:rsid w:val="00AA772B"/>
    <w:rsid w:val="00AB040F"/>
    <w:rsid w:val="00AB0F96"/>
    <w:rsid w:val="00AB13C6"/>
    <w:rsid w:val="00AB1AAB"/>
    <w:rsid w:val="00AB1AB2"/>
    <w:rsid w:val="00AB472B"/>
    <w:rsid w:val="00AC0B2F"/>
    <w:rsid w:val="00AC27FA"/>
    <w:rsid w:val="00AC29D7"/>
    <w:rsid w:val="00AC7CD8"/>
    <w:rsid w:val="00AC7ED6"/>
    <w:rsid w:val="00AD07A0"/>
    <w:rsid w:val="00AD2C65"/>
    <w:rsid w:val="00AD2F15"/>
    <w:rsid w:val="00AD6DE2"/>
    <w:rsid w:val="00AE1773"/>
    <w:rsid w:val="00AE2ECF"/>
    <w:rsid w:val="00AE4EE8"/>
    <w:rsid w:val="00AE5C1F"/>
    <w:rsid w:val="00AE6074"/>
    <w:rsid w:val="00AE736E"/>
    <w:rsid w:val="00AF048E"/>
    <w:rsid w:val="00AF06D9"/>
    <w:rsid w:val="00AF5442"/>
    <w:rsid w:val="00AF6A68"/>
    <w:rsid w:val="00B012DE"/>
    <w:rsid w:val="00B01473"/>
    <w:rsid w:val="00B05458"/>
    <w:rsid w:val="00B10D4C"/>
    <w:rsid w:val="00B113CA"/>
    <w:rsid w:val="00B1328E"/>
    <w:rsid w:val="00B133CB"/>
    <w:rsid w:val="00B13707"/>
    <w:rsid w:val="00B13CD0"/>
    <w:rsid w:val="00B14BC8"/>
    <w:rsid w:val="00B15135"/>
    <w:rsid w:val="00B22B03"/>
    <w:rsid w:val="00B243BE"/>
    <w:rsid w:val="00B25107"/>
    <w:rsid w:val="00B32A76"/>
    <w:rsid w:val="00B32C88"/>
    <w:rsid w:val="00B34317"/>
    <w:rsid w:val="00B369C3"/>
    <w:rsid w:val="00B4237D"/>
    <w:rsid w:val="00B42656"/>
    <w:rsid w:val="00B43332"/>
    <w:rsid w:val="00B443B4"/>
    <w:rsid w:val="00B44C24"/>
    <w:rsid w:val="00B452D5"/>
    <w:rsid w:val="00B45888"/>
    <w:rsid w:val="00B45B15"/>
    <w:rsid w:val="00B468BE"/>
    <w:rsid w:val="00B51D96"/>
    <w:rsid w:val="00B53BD7"/>
    <w:rsid w:val="00B56096"/>
    <w:rsid w:val="00B5683D"/>
    <w:rsid w:val="00B658AD"/>
    <w:rsid w:val="00B6631A"/>
    <w:rsid w:val="00B6637D"/>
    <w:rsid w:val="00B666EF"/>
    <w:rsid w:val="00B671A0"/>
    <w:rsid w:val="00B672EC"/>
    <w:rsid w:val="00B70743"/>
    <w:rsid w:val="00B728F9"/>
    <w:rsid w:val="00B75ED8"/>
    <w:rsid w:val="00B76A11"/>
    <w:rsid w:val="00B812A5"/>
    <w:rsid w:val="00B8141F"/>
    <w:rsid w:val="00B817DB"/>
    <w:rsid w:val="00B84566"/>
    <w:rsid w:val="00B85B8D"/>
    <w:rsid w:val="00B85D52"/>
    <w:rsid w:val="00B86890"/>
    <w:rsid w:val="00B868B6"/>
    <w:rsid w:val="00B979DD"/>
    <w:rsid w:val="00BA33E7"/>
    <w:rsid w:val="00BA3B0F"/>
    <w:rsid w:val="00BA3CA9"/>
    <w:rsid w:val="00BA404F"/>
    <w:rsid w:val="00BA48C0"/>
    <w:rsid w:val="00BA4E83"/>
    <w:rsid w:val="00BA4ECD"/>
    <w:rsid w:val="00BB21E1"/>
    <w:rsid w:val="00BC1713"/>
    <w:rsid w:val="00BC6742"/>
    <w:rsid w:val="00BC74D7"/>
    <w:rsid w:val="00BC7FD0"/>
    <w:rsid w:val="00BD0EA1"/>
    <w:rsid w:val="00BD11D6"/>
    <w:rsid w:val="00BD7329"/>
    <w:rsid w:val="00BD751A"/>
    <w:rsid w:val="00BE30EE"/>
    <w:rsid w:val="00BE4AA5"/>
    <w:rsid w:val="00BE4FFC"/>
    <w:rsid w:val="00BE63BC"/>
    <w:rsid w:val="00BF27F1"/>
    <w:rsid w:val="00BF3297"/>
    <w:rsid w:val="00BF3B42"/>
    <w:rsid w:val="00BF7162"/>
    <w:rsid w:val="00C030CD"/>
    <w:rsid w:val="00C03843"/>
    <w:rsid w:val="00C04B78"/>
    <w:rsid w:val="00C0504F"/>
    <w:rsid w:val="00C0691A"/>
    <w:rsid w:val="00C0765F"/>
    <w:rsid w:val="00C07C56"/>
    <w:rsid w:val="00C137F2"/>
    <w:rsid w:val="00C14183"/>
    <w:rsid w:val="00C23595"/>
    <w:rsid w:val="00C23D41"/>
    <w:rsid w:val="00C24668"/>
    <w:rsid w:val="00C258AC"/>
    <w:rsid w:val="00C337B7"/>
    <w:rsid w:val="00C33D90"/>
    <w:rsid w:val="00C3694F"/>
    <w:rsid w:val="00C369C1"/>
    <w:rsid w:val="00C373B1"/>
    <w:rsid w:val="00C4022E"/>
    <w:rsid w:val="00C4294A"/>
    <w:rsid w:val="00C443E2"/>
    <w:rsid w:val="00C46949"/>
    <w:rsid w:val="00C47A30"/>
    <w:rsid w:val="00C5398E"/>
    <w:rsid w:val="00C53D13"/>
    <w:rsid w:val="00C55371"/>
    <w:rsid w:val="00C553EC"/>
    <w:rsid w:val="00C555A4"/>
    <w:rsid w:val="00C55658"/>
    <w:rsid w:val="00C627B1"/>
    <w:rsid w:val="00C65D79"/>
    <w:rsid w:val="00C66604"/>
    <w:rsid w:val="00C67013"/>
    <w:rsid w:val="00C677B6"/>
    <w:rsid w:val="00C720A2"/>
    <w:rsid w:val="00C7230E"/>
    <w:rsid w:val="00C807DD"/>
    <w:rsid w:val="00C8474B"/>
    <w:rsid w:val="00C934E9"/>
    <w:rsid w:val="00C960AB"/>
    <w:rsid w:val="00CA0D71"/>
    <w:rsid w:val="00CA262C"/>
    <w:rsid w:val="00CA793B"/>
    <w:rsid w:val="00CB1696"/>
    <w:rsid w:val="00CB40AA"/>
    <w:rsid w:val="00CB539D"/>
    <w:rsid w:val="00CB6183"/>
    <w:rsid w:val="00CC3889"/>
    <w:rsid w:val="00CC3D49"/>
    <w:rsid w:val="00CC7008"/>
    <w:rsid w:val="00CC723A"/>
    <w:rsid w:val="00CD0467"/>
    <w:rsid w:val="00CD11B0"/>
    <w:rsid w:val="00CD214D"/>
    <w:rsid w:val="00CD4977"/>
    <w:rsid w:val="00CD7147"/>
    <w:rsid w:val="00CE143E"/>
    <w:rsid w:val="00CE2CE8"/>
    <w:rsid w:val="00CE48BF"/>
    <w:rsid w:val="00CE5B88"/>
    <w:rsid w:val="00CE6847"/>
    <w:rsid w:val="00CF143E"/>
    <w:rsid w:val="00CF31B8"/>
    <w:rsid w:val="00CF3D52"/>
    <w:rsid w:val="00CF458F"/>
    <w:rsid w:val="00CF4653"/>
    <w:rsid w:val="00CF692F"/>
    <w:rsid w:val="00CF6EAD"/>
    <w:rsid w:val="00D06931"/>
    <w:rsid w:val="00D1043B"/>
    <w:rsid w:val="00D12C83"/>
    <w:rsid w:val="00D12CAF"/>
    <w:rsid w:val="00D13280"/>
    <w:rsid w:val="00D15BBF"/>
    <w:rsid w:val="00D16799"/>
    <w:rsid w:val="00D214A0"/>
    <w:rsid w:val="00D23AEA"/>
    <w:rsid w:val="00D23CDE"/>
    <w:rsid w:val="00D25048"/>
    <w:rsid w:val="00D260FE"/>
    <w:rsid w:val="00D271B3"/>
    <w:rsid w:val="00D35751"/>
    <w:rsid w:val="00D43D4D"/>
    <w:rsid w:val="00D44078"/>
    <w:rsid w:val="00D529AD"/>
    <w:rsid w:val="00D52ECC"/>
    <w:rsid w:val="00D5488C"/>
    <w:rsid w:val="00D55D73"/>
    <w:rsid w:val="00D57E7B"/>
    <w:rsid w:val="00D6056E"/>
    <w:rsid w:val="00D616C1"/>
    <w:rsid w:val="00D61F06"/>
    <w:rsid w:val="00D63D99"/>
    <w:rsid w:val="00D63E4B"/>
    <w:rsid w:val="00D646D7"/>
    <w:rsid w:val="00D67D8B"/>
    <w:rsid w:val="00D718BE"/>
    <w:rsid w:val="00D73247"/>
    <w:rsid w:val="00D73EA0"/>
    <w:rsid w:val="00D7519F"/>
    <w:rsid w:val="00D83D5B"/>
    <w:rsid w:val="00D8458A"/>
    <w:rsid w:val="00D85E94"/>
    <w:rsid w:val="00D86F65"/>
    <w:rsid w:val="00D872E5"/>
    <w:rsid w:val="00D873D6"/>
    <w:rsid w:val="00D94293"/>
    <w:rsid w:val="00D94BB5"/>
    <w:rsid w:val="00D94BC3"/>
    <w:rsid w:val="00D9585E"/>
    <w:rsid w:val="00DA043B"/>
    <w:rsid w:val="00DA0676"/>
    <w:rsid w:val="00DA1C99"/>
    <w:rsid w:val="00DA27F3"/>
    <w:rsid w:val="00DA30D4"/>
    <w:rsid w:val="00DA3B07"/>
    <w:rsid w:val="00DA44A4"/>
    <w:rsid w:val="00DA4AE5"/>
    <w:rsid w:val="00DA5924"/>
    <w:rsid w:val="00DA67A5"/>
    <w:rsid w:val="00DB0913"/>
    <w:rsid w:val="00DB1E44"/>
    <w:rsid w:val="00DB2092"/>
    <w:rsid w:val="00DB3474"/>
    <w:rsid w:val="00DB3815"/>
    <w:rsid w:val="00DB5E02"/>
    <w:rsid w:val="00DB682A"/>
    <w:rsid w:val="00DC1E27"/>
    <w:rsid w:val="00DC53EC"/>
    <w:rsid w:val="00DC54A5"/>
    <w:rsid w:val="00DC65A2"/>
    <w:rsid w:val="00DC774F"/>
    <w:rsid w:val="00DC7796"/>
    <w:rsid w:val="00DD1FB1"/>
    <w:rsid w:val="00DD4A57"/>
    <w:rsid w:val="00DD4D01"/>
    <w:rsid w:val="00DD51AD"/>
    <w:rsid w:val="00DD51B9"/>
    <w:rsid w:val="00DD6F29"/>
    <w:rsid w:val="00DD708B"/>
    <w:rsid w:val="00DE4270"/>
    <w:rsid w:val="00DE5B26"/>
    <w:rsid w:val="00DE78D0"/>
    <w:rsid w:val="00DF0867"/>
    <w:rsid w:val="00DF12BE"/>
    <w:rsid w:val="00DF2A97"/>
    <w:rsid w:val="00DF49B1"/>
    <w:rsid w:val="00DF4F3E"/>
    <w:rsid w:val="00DF67A6"/>
    <w:rsid w:val="00DF76D1"/>
    <w:rsid w:val="00E00A67"/>
    <w:rsid w:val="00E03E6D"/>
    <w:rsid w:val="00E0438B"/>
    <w:rsid w:val="00E05724"/>
    <w:rsid w:val="00E07B01"/>
    <w:rsid w:val="00E11740"/>
    <w:rsid w:val="00E15D14"/>
    <w:rsid w:val="00E1622D"/>
    <w:rsid w:val="00E20F2B"/>
    <w:rsid w:val="00E227FF"/>
    <w:rsid w:val="00E2462E"/>
    <w:rsid w:val="00E269BA"/>
    <w:rsid w:val="00E3350F"/>
    <w:rsid w:val="00E34A28"/>
    <w:rsid w:val="00E3578B"/>
    <w:rsid w:val="00E40D53"/>
    <w:rsid w:val="00E426C6"/>
    <w:rsid w:val="00E42F5F"/>
    <w:rsid w:val="00E435B2"/>
    <w:rsid w:val="00E43778"/>
    <w:rsid w:val="00E44056"/>
    <w:rsid w:val="00E55F3B"/>
    <w:rsid w:val="00E575B1"/>
    <w:rsid w:val="00E578C5"/>
    <w:rsid w:val="00E57BE8"/>
    <w:rsid w:val="00E60CAD"/>
    <w:rsid w:val="00E63CC6"/>
    <w:rsid w:val="00E65348"/>
    <w:rsid w:val="00E67265"/>
    <w:rsid w:val="00E672B6"/>
    <w:rsid w:val="00E7080F"/>
    <w:rsid w:val="00E716E0"/>
    <w:rsid w:val="00E71BED"/>
    <w:rsid w:val="00E735AD"/>
    <w:rsid w:val="00E7453E"/>
    <w:rsid w:val="00E75195"/>
    <w:rsid w:val="00E753DF"/>
    <w:rsid w:val="00E7658F"/>
    <w:rsid w:val="00E77325"/>
    <w:rsid w:val="00E817F5"/>
    <w:rsid w:val="00E81B33"/>
    <w:rsid w:val="00E81D71"/>
    <w:rsid w:val="00E839EF"/>
    <w:rsid w:val="00E85200"/>
    <w:rsid w:val="00E8560E"/>
    <w:rsid w:val="00E861F9"/>
    <w:rsid w:val="00E902A9"/>
    <w:rsid w:val="00E917E0"/>
    <w:rsid w:val="00E92A1C"/>
    <w:rsid w:val="00E92BE5"/>
    <w:rsid w:val="00E92C60"/>
    <w:rsid w:val="00EA3BA2"/>
    <w:rsid w:val="00EA48B8"/>
    <w:rsid w:val="00EA6EC8"/>
    <w:rsid w:val="00EB01B6"/>
    <w:rsid w:val="00EB0392"/>
    <w:rsid w:val="00EB1F35"/>
    <w:rsid w:val="00EB1FBD"/>
    <w:rsid w:val="00EB289A"/>
    <w:rsid w:val="00EB39C5"/>
    <w:rsid w:val="00EB47D5"/>
    <w:rsid w:val="00EB6C44"/>
    <w:rsid w:val="00EC05B8"/>
    <w:rsid w:val="00EC07CF"/>
    <w:rsid w:val="00EC2E03"/>
    <w:rsid w:val="00EC2FAA"/>
    <w:rsid w:val="00EC3329"/>
    <w:rsid w:val="00EC6761"/>
    <w:rsid w:val="00ED0705"/>
    <w:rsid w:val="00ED080B"/>
    <w:rsid w:val="00ED0E03"/>
    <w:rsid w:val="00ED2BD6"/>
    <w:rsid w:val="00ED4B6D"/>
    <w:rsid w:val="00ED5B0C"/>
    <w:rsid w:val="00ED6893"/>
    <w:rsid w:val="00EE55C1"/>
    <w:rsid w:val="00EE5A06"/>
    <w:rsid w:val="00EE6C34"/>
    <w:rsid w:val="00EF0D03"/>
    <w:rsid w:val="00EF0E84"/>
    <w:rsid w:val="00EF18D1"/>
    <w:rsid w:val="00EF5154"/>
    <w:rsid w:val="00EF5351"/>
    <w:rsid w:val="00EF7338"/>
    <w:rsid w:val="00F0211C"/>
    <w:rsid w:val="00F040D8"/>
    <w:rsid w:val="00F041C4"/>
    <w:rsid w:val="00F04FF1"/>
    <w:rsid w:val="00F0691A"/>
    <w:rsid w:val="00F06D90"/>
    <w:rsid w:val="00F070E8"/>
    <w:rsid w:val="00F11609"/>
    <w:rsid w:val="00F14E51"/>
    <w:rsid w:val="00F16081"/>
    <w:rsid w:val="00F16143"/>
    <w:rsid w:val="00F17102"/>
    <w:rsid w:val="00F172BC"/>
    <w:rsid w:val="00F238DF"/>
    <w:rsid w:val="00F24726"/>
    <w:rsid w:val="00F25935"/>
    <w:rsid w:val="00F306C7"/>
    <w:rsid w:val="00F32F05"/>
    <w:rsid w:val="00F33577"/>
    <w:rsid w:val="00F33DDF"/>
    <w:rsid w:val="00F350FE"/>
    <w:rsid w:val="00F40389"/>
    <w:rsid w:val="00F41B8B"/>
    <w:rsid w:val="00F427BF"/>
    <w:rsid w:val="00F435CE"/>
    <w:rsid w:val="00F436AA"/>
    <w:rsid w:val="00F43FF6"/>
    <w:rsid w:val="00F47A6D"/>
    <w:rsid w:val="00F51AD2"/>
    <w:rsid w:val="00F53B41"/>
    <w:rsid w:val="00F53E60"/>
    <w:rsid w:val="00F57097"/>
    <w:rsid w:val="00F61CAD"/>
    <w:rsid w:val="00F64D46"/>
    <w:rsid w:val="00F66DD2"/>
    <w:rsid w:val="00F67C9D"/>
    <w:rsid w:val="00F70820"/>
    <w:rsid w:val="00F71BEE"/>
    <w:rsid w:val="00F73CC1"/>
    <w:rsid w:val="00F740E6"/>
    <w:rsid w:val="00F77FB2"/>
    <w:rsid w:val="00F84299"/>
    <w:rsid w:val="00F86DB5"/>
    <w:rsid w:val="00F86E3C"/>
    <w:rsid w:val="00F86E7B"/>
    <w:rsid w:val="00F9117A"/>
    <w:rsid w:val="00F92891"/>
    <w:rsid w:val="00F92DF9"/>
    <w:rsid w:val="00F9306C"/>
    <w:rsid w:val="00F93685"/>
    <w:rsid w:val="00F9689C"/>
    <w:rsid w:val="00F97162"/>
    <w:rsid w:val="00FA16EF"/>
    <w:rsid w:val="00FA1C74"/>
    <w:rsid w:val="00FA30E9"/>
    <w:rsid w:val="00FA4865"/>
    <w:rsid w:val="00FA54F1"/>
    <w:rsid w:val="00FB0A47"/>
    <w:rsid w:val="00FB3025"/>
    <w:rsid w:val="00FB56AE"/>
    <w:rsid w:val="00FC4548"/>
    <w:rsid w:val="00FC4DF5"/>
    <w:rsid w:val="00FC5B2A"/>
    <w:rsid w:val="00FC6823"/>
    <w:rsid w:val="00FC735B"/>
    <w:rsid w:val="00FC7BCC"/>
    <w:rsid w:val="00FC7E2D"/>
    <w:rsid w:val="00FC7FDF"/>
    <w:rsid w:val="00FD1F48"/>
    <w:rsid w:val="00FD2929"/>
    <w:rsid w:val="00FD294A"/>
    <w:rsid w:val="00FD3118"/>
    <w:rsid w:val="00FD38BC"/>
    <w:rsid w:val="00FD4590"/>
    <w:rsid w:val="00FE251C"/>
    <w:rsid w:val="00FE3329"/>
    <w:rsid w:val="00FF342A"/>
    <w:rsid w:val="00FF5906"/>
    <w:rsid w:val="00FF5AFA"/>
    <w:rsid w:val="0F791750"/>
    <w:rsid w:val="42B816E5"/>
    <w:rsid w:val="4A5F1C8C"/>
    <w:rsid w:val="558511DC"/>
    <w:rsid w:val="7AFB39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Normal Indent"/>
    <w:basedOn w:val="a0"/>
    <w:qFormat/>
    <w:pPr>
      <w:ind w:firstLine="420"/>
    </w:pPr>
  </w:style>
  <w:style w:type="paragraph" w:styleId="a5">
    <w:name w:val="Body Text Indent"/>
    <w:basedOn w:val="a0"/>
    <w:link w:val="Char"/>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Plain Text"/>
    <w:basedOn w:val="a0"/>
    <w:link w:val="Char1"/>
    <w:qFormat/>
    <w:rPr>
      <w:rFonts w:ascii="宋体" w:hAnsi="Courier New"/>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Date"/>
    <w:basedOn w:val="a0"/>
    <w:next w:val="a0"/>
    <w:link w:val="Char0"/>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8">
    <w:name w:val="Balloon Text"/>
    <w:basedOn w:val="a0"/>
    <w:link w:val="Char2"/>
    <w:semiHidden/>
    <w:unhideWhenUsed/>
    <w:qFormat/>
    <w:rPr>
      <w:sz w:val="18"/>
      <w:szCs w:val="18"/>
    </w:rPr>
  </w:style>
  <w:style w:type="paragraph" w:styleId="a9">
    <w:name w:val="footer"/>
    <w:basedOn w:val="a0"/>
    <w:link w:val="Char3"/>
    <w:unhideWhenUsed/>
    <w:qFormat/>
    <w:pPr>
      <w:tabs>
        <w:tab w:val="center" w:pos="4153"/>
        <w:tab w:val="right" w:pos="8306"/>
      </w:tabs>
      <w:snapToGrid w:val="0"/>
      <w:jc w:val="left"/>
    </w:pPr>
    <w:rPr>
      <w:sz w:val="18"/>
      <w:szCs w:val="18"/>
    </w:rPr>
  </w:style>
  <w:style w:type="paragraph" w:styleId="aa">
    <w:name w:val="header"/>
    <w:basedOn w:val="a0"/>
    <w:link w:val="Char4"/>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0"/>
    <w:next w:val="a0"/>
    <w:link w:val="Char5"/>
    <w:qFormat/>
    <w:pPr>
      <w:spacing w:before="240" w:after="60" w:line="312" w:lineRule="auto"/>
      <w:jc w:val="center"/>
      <w:outlineLvl w:val="1"/>
    </w:pPr>
    <w:rPr>
      <w:rFonts w:ascii="Cambria" w:hAnsi="Cambria"/>
      <w:b/>
      <w:bCs/>
      <w:kern w:val="28"/>
      <w:sz w:val="32"/>
      <w:szCs w:val="32"/>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c">
    <w:name w:val="Title"/>
    <w:basedOn w:val="a0"/>
    <w:next w:val="a0"/>
    <w:link w:val="Char6"/>
    <w:uiPriority w:val="10"/>
    <w:qFormat/>
    <w:pPr>
      <w:spacing w:before="240" w:after="60"/>
      <w:jc w:val="center"/>
      <w:outlineLvl w:val="0"/>
    </w:pPr>
    <w:rPr>
      <w:rFonts w:ascii="Cambria" w:hAnsi="Cambria"/>
      <w:b/>
      <w:bCs/>
      <w:sz w:val="32"/>
      <w:szCs w:val="32"/>
      <w:lang w:val="zh-CN"/>
    </w:rPr>
  </w:style>
  <w:style w:type="table" w:styleId="ad">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basedOn w:val="a1"/>
    <w:uiPriority w:val="99"/>
    <w:unhideWhenUsed/>
    <w:qFormat/>
    <w:rPr>
      <w:color w:val="0000FF" w:themeColor="hyperlink"/>
      <w:u w:val="single"/>
    </w:rPr>
  </w:style>
  <w:style w:type="character" w:customStyle="1" w:styleId="Char">
    <w:name w:val="正文文本缩进 Char"/>
    <w:basedOn w:val="a1"/>
    <w:link w:val="a5"/>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5">
    <w:name w:val="副标题 Char"/>
    <w:basedOn w:val="a1"/>
    <w:link w:val="ab"/>
    <w:qFormat/>
    <w:rPr>
      <w:rFonts w:ascii="Cambria" w:eastAsia="宋体" w:hAnsi="Cambria" w:cs="Times New Roman"/>
      <w:b/>
      <w:bCs/>
      <w:kern w:val="28"/>
      <w:sz w:val="32"/>
      <w:szCs w:val="32"/>
    </w:rPr>
  </w:style>
  <w:style w:type="character" w:customStyle="1" w:styleId="Char4">
    <w:name w:val="页眉 Char"/>
    <w:basedOn w:val="a1"/>
    <w:link w:val="aa"/>
    <w:qFormat/>
    <w:rPr>
      <w:rFonts w:ascii="Times New Roman" w:eastAsia="宋体" w:hAnsi="Times New Roman" w:cs="Times New Roman"/>
      <w:sz w:val="18"/>
      <w:szCs w:val="18"/>
    </w:rPr>
  </w:style>
  <w:style w:type="character" w:customStyle="1" w:styleId="Char3">
    <w:name w:val="页脚 Char"/>
    <w:basedOn w:val="a1"/>
    <w:link w:val="a9"/>
    <w:qFormat/>
    <w:rPr>
      <w:rFonts w:ascii="Times New Roman" w:eastAsia="宋体" w:hAnsi="Times New Roman" w:cs="Times New Roman"/>
      <w:sz w:val="18"/>
      <w:szCs w:val="18"/>
    </w:rPr>
  </w:style>
  <w:style w:type="character" w:customStyle="1" w:styleId="Char0">
    <w:name w:val="日期 Char"/>
    <w:basedOn w:val="a1"/>
    <w:link w:val="a7"/>
    <w:qFormat/>
    <w:rPr>
      <w:rFonts w:ascii="Times New Roman" w:eastAsia="宋体" w:hAnsi="Times New Roman" w:cs="Times New Roman"/>
      <w:sz w:val="32"/>
      <w:szCs w:val="20"/>
    </w:rPr>
  </w:style>
  <w:style w:type="paragraph" w:styleId="af0">
    <w:name w:val="List Paragraph"/>
    <w:basedOn w:val="a0"/>
    <w:link w:val="Char7"/>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8">
    <w:name w:val="Char"/>
    <w:basedOn w:val="a0"/>
    <w:autoRedefine/>
    <w:qFormat/>
    <w:pPr>
      <w:tabs>
        <w:tab w:val="left" w:pos="360"/>
      </w:tabs>
    </w:pPr>
    <w:rPr>
      <w:sz w:val="24"/>
      <w:szCs w:val="24"/>
    </w:rPr>
  </w:style>
  <w:style w:type="character" w:customStyle="1" w:styleId="Char9">
    <w:name w:val="纯文本 Char"/>
    <w:basedOn w:val="a1"/>
    <w:uiPriority w:val="99"/>
    <w:semiHidden/>
    <w:qFormat/>
    <w:rPr>
      <w:rFonts w:ascii="宋体" w:eastAsia="宋体" w:hAnsi="Courier New" w:cs="Courier New"/>
      <w:szCs w:val="21"/>
    </w:rPr>
  </w:style>
  <w:style w:type="character" w:customStyle="1" w:styleId="Char1">
    <w:name w:val="纯文本 Char1"/>
    <w:link w:val="a6"/>
    <w:qFormat/>
    <w:locked/>
    <w:rPr>
      <w:rFonts w:ascii="宋体" w:eastAsia="宋体" w:hAnsi="Courier New" w:cs="Times New Roman"/>
      <w:szCs w:val="20"/>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character" w:customStyle="1" w:styleId="Char2">
    <w:name w:val="批注框文本 Char"/>
    <w:basedOn w:val="a1"/>
    <w:link w:val="a8"/>
    <w:uiPriority w:val="99"/>
    <w:semiHidden/>
    <w:qFormat/>
    <w:rPr>
      <w:rFonts w:ascii="Times New Roman" w:eastAsia="宋体" w:hAnsi="Times New Roman" w:cs="Times New Roman"/>
      <w:sz w:val="18"/>
      <w:szCs w:val="18"/>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7">
    <w:name w:val="列出段落 Char"/>
    <w:link w:val="af0"/>
    <w:uiPriority w:val="34"/>
    <w:qFormat/>
    <w:rPr>
      <w:rFonts w:ascii="Times New Roman" w:eastAsia="宋体" w:hAnsi="Times New Roman" w:cs="Times New Roman"/>
      <w:szCs w:val="20"/>
    </w:rPr>
  </w:style>
  <w:style w:type="character" w:customStyle="1" w:styleId="control-label6">
    <w:name w:val="control-label6"/>
    <w:basedOn w:val="a1"/>
    <w:qFormat/>
    <w:rPr>
      <w:rFonts w:ascii="微软雅黑" w:eastAsia="微软雅黑" w:hAnsi="微软雅黑" w:hint="eastAsia"/>
    </w:rPr>
  </w:style>
  <w:style w:type="table" w:customStyle="1" w:styleId="1">
    <w:name w:val="网格型1"/>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
    <w:name w:val="Char Char1 Char Char Char Char Char Char Char Char Char Char Char Char Char Char"/>
    <w:basedOn w:val="a0"/>
    <w:qFormat/>
    <w:pPr>
      <w:widowControl/>
      <w:spacing w:after="160" w:line="240" w:lineRule="exact"/>
      <w:jc w:val="left"/>
    </w:pPr>
    <w:rPr>
      <w:rFonts w:ascii="Verdana" w:hAnsi="Verdana"/>
      <w:kern w:val="0"/>
      <w:sz w:val="20"/>
      <w:lang w:eastAsia="en-US"/>
    </w:rPr>
  </w:style>
  <w:style w:type="character" w:customStyle="1" w:styleId="Char6">
    <w:name w:val="标题 Char"/>
    <w:basedOn w:val="a1"/>
    <w:link w:val="ac"/>
    <w:uiPriority w:val="10"/>
    <w:qFormat/>
    <w:rPr>
      <w:rFonts w:ascii="Cambria" w:eastAsia="宋体" w:hAnsi="Cambria" w:cs="Times New Roman"/>
      <w:b/>
      <w:bCs/>
      <w:kern w:val="2"/>
      <w:sz w:val="32"/>
      <w:szCs w:val="32"/>
      <w:lang w:val="zh-CN" w:eastAsia="zh-CN"/>
    </w:rPr>
  </w:style>
  <w:style w:type="character" w:customStyle="1" w:styleId="font41">
    <w:name w:val="font41"/>
    <w:qFormat/>
    <w:rPr>
      <w:rFonts w:ascii="宋体" w:eastAsia="宋体" w:hAnsi="宋体" w:cs="宋体" w:hint="eastAsia"/>
      <w:color w:val="000000"/>
      <w:sz w:val="20"/>
      <w:szCs w:val="20"/>
      <w:u w:val="none"/>
    </w:rPr>
  </w:style>
  <w:style w:type="character" w:customStyle="1" w:styleId="font51">
    <w:name w:val="font51"/>
    <w:qFormat/>
    <w:rPr>
      <w:rFonts w:ascii="微软雅黑" w:eastAsia="微软雅黑" w:hAnsi="微软雅黑" w:cs="微软雅黑" w:hint="eastAsia"/>
      <w:b/>
      <w:bCs/>
      <w:color w:val="000000"/>
      <w:sz w:val="20"/>
      <w:szCs w:val="20"/>
      <w:u w:val="none"/>
    </w:rPr>
  </w:style>
  <w:style w:type="character" w:customStyle="1" w:styleId="font61">
    <w:name w:val="font61"/>
    <w:qFormat/>
    <w:rPr>
      <w:rFonts w:ascii="微软雅黑" w:eastAsia="微软雅黑" w:hAnsi="微软雅黑" w:cs="微软雅黑"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Normal Indent"/>
    <w:basedOn w:val="a0"/>
    <w:qFormat/>
    <w:pPr>
      <w:ind w:firstLine="420"/>
    </w:pPr>
  </w:style>
  <w:style w:type="paragraph" w:styleId="a5">
    <w:name w:val="Body Text Indent"/>
    <w:basedOn w:val="a0"/>
    <w:link w:val="Char"/>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Plain Text"/>
    <w:basedOn w:val="a0"/>
    <w:link w:val="Char1"/>
    <w:qFormat/>
    <w:rPr>
      <w:rFonts w:ascii="宋体" w:hAnsi="Courier New"/>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Date"/>
    <w:basedOn w:val="a0"/>
    <w:next w:val="a0"/>
    <w:link w:val="Char0"/>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8">
    <w:name w:val="Balloon Text"/>
    <w:basedOn w:val="a0"/>
    <w:link w:val="Char2"/>
    <w:semiHidden/>
    <w:unhideWhenUsed/>
    <w:qFormat/>
    <w:rPr>
      <w:sz w:val="18"/>
      <w:szCs w:val="18"/>
    </w:rPr>
  </w:style>
  <w:style w:type="paragraph" w:styleId="a9">
    <w:name w:val="footer"/>
    <w:basedOn w:val="a0"/>
    <w:link w:val="Char3"/>
    <w:unhideWhenUsed/>
    <w:qFormat/>
    <w:pPr>
      <w:tabs>
        <w:tab w:val="center" w:pos="4153"/>
        <w:tab w:val="right" w:pos="8306"/>
      </w:tabs>
      <w:snapToGrid w:val="0"/>
      <w:jc w:val="left"/>
    </w:pPr>
    <w:rPr>
      <w:sz w:val="18"/>
      <w:szCs w:val="18"/>
    </w:rPr>
  </w:style>
  <w:style w:type="paragraph" w:styleId="aa">
    <w:name w:val="header"/>
    <w:basedOn w:val="a0"/>
    <w:link w:val="Char4"/>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0"/>
    <w:next w:val="a0"/>
    <w:link w:val="Char5"/>
    <w:qFormat/>
    <w:pPr>
      <w:spacing w:before="240" w:after="60" w:line="312" w:lineRule="auto"/>
      <w:jc w:val="center"/>
      <w:outlineLvl w:val="1"/>
    </w:pPr>
    <w:rPr>
      <w:rFonts w:ascii="Cambria" w:hAnsi="Cambria"/>
      <w:b/>
      <w:bCs/>
      <w:kern w:val="28"/>
      <w:sz w:val="32"/>
      <w:szCs w:val="32"/>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c">
    <w:name w:val="Title"/>
    <w:basedOn w:val="a0"/>
    <w:next w:val="a0"/>
    <w:link w:val="Char6"/>
    <w:uiPriority w:val="10"/>
    <w:qFormat/>
    <w:pPr>
      <w:spacing w:before="240" w:after="60"/>
      <w:jc w:val="center"/>
      <w:outlineLvl w:val="0"/>
    </w:pPr>
    <w:rPr>
      <w:rFonts w:ascii="Cambria" w:hAnsi="Cambria"/>
      <w:b/>
      <w:bCs/>
      <w:sz w:val="32"/>
      <w:szCs w:val="32"/>
      <w:lang w:val="zh-CN"/>
    </w:rPr>
  </w:style>
  <w:style w:type="table" w:styleId="ad">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basedOn w:val="a1"/>
    <w:uiPriority w:val="99"/>
    <w:unhideWhenUsed/>
    <w:qFormat/>
    <w:rPr>
      <w:color w:val="0000FF" w:themeColor="hyperlink"/>
      <w:u w:val="single"/>
    </w:rPr>
  </w:style>
  <w:style w:type="character" w:customStyle="1" w:styleId="Char">
    <w:name w:val="正文文本缩进 Char"/>
    <w:basedOn w:val="a1"/>
    <w:link w:val="a5"/>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5">
    <w:name w:val="副标题 Char"/>
    <w:basedOn w:val="a1"/>
    <w:link w:val="ab"/>
    <w:qFormat/>
    <w:rPr>
      <w:rFonts w:ascii="Cambria" w:eastAsia="宋体" w:hAnsi="Cambria" w:cs="Times New Roman"/>
      <w:b/>
      <w:bCs/>
      <w:kern w:val="28"/>
      <w:sz w:val="32"/>
      <w:szCs w:val="32"/>
    </w:rPr>
  </w:style>
  <w:style w:type="character" w:customStyle="1" w:styleId="Char4">
    <w:name w:val="页眉 Char"/>
    <w:basedOn w:val="a1"/>
    <w:link w:val="aa"/>
    <w:qFormat/>
    <w:rPr>
      <w:rFonts w:ascii="Times New Roman" w:eastAsia="宋体" w:hAnsi="Times New Roman" w:cs="Times New Roman"/>
      <w:sz w:val="18"/>
      <w:szCs w:val="18"/>
    </w:rPr>
  </w:style>
  <w:style w:type="character" w:customStyle="1" w:styleId="Char3">
    <w:name w:val="页脚 Char"/>
    <w:basedOn w:val="a1"/>
    <w:link w:val="a9"/>
    <w:qFormat/>
    <w:rPr>
      <w:rFonts w:ascii="Times New Roman" w:eastAsia="宋体" w:hAnsi="Times New Roman" w:cs="Times New Roman"/>
      <w:sz w:val="18"/>
      <w:szCs w:val="18"/>
    </w:rPr>
  </w:style>
  <w:style w:type="character" w:customStyle="1" w:styleId="Char0">
    <w:name w:val="日期 Char"/>
    <w:basedOn w:val="a1"/>
    <w:link w:val="a7"/>
    <w:qFormat/>
    <w:rPr>
      <w:rFonts w:ascii="Times New Roman" w:eastAsia="宋体" w:hAnsi="Times New Roman" w:cs="Times New Roman"/>
      <w:sz w:val="32"/>
      <w:szCs w:val="20"/>
    </w:rPr>
  </w:style>
  <w:style w:type="paragraph" w:styleId="af0">
    <w:name w:val="List Paragraph"/>
    <w:basedOn w:val="a0"/>
    <w:link w:val="Char7"/>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8">
    <w:name w:val="Char"/>
    <w:basedOn w:val="a0"/>
    <w:autoRedefine/>
    <w:qFormat/>
    <w:pPr>
      <w:tabs>
        <w:tab w:val="left" w:pos="360"/>
      </w:tabs>
    </w:pPr>
    <w:rPr>
      <w:sz w:val="24"/>
      <w:szCs w:val="24"/>
    </w:rPr>
  </w:style>
  <w:style w:type="character" w:customStyle="1" w:styleId="Char9">
    <w:name w:val="纯文本 Char"/>
    <w:basedOn w:val="a1"/>
    <w:uiPriority w:val="99"/>
    <w:semiHidden/>
    <w:qFormat/>
    <w:rPr>
      <w:rFonts w:ascii="宋体" w:eastAsia="宋体" w:hAnsi="Courier New" w:cs="Courier New"/>
      <w:szCs w:val="21"/>
    </w:rPr>
  </w:style>
  <w:style w:type="character" w:customStyle="1" w:styleId="Char1">
    <w:name w:val="纯文本 Char1"/>
    <w:link w:val="a6"/>
    <w:qFormat/>
    <w:locked/>
    <w:rPr>
      <w:rFonts w:ascii="宋体" w:eastAsia="宋体" w:hAnsi="Courier New" w:cs="Times New Roman"/>
      <w:szCs w:val="20"/>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character" w:customStyle="1" w:styleId="Char2">
    <w:name w:val="批注框文本 Char"/>
    <w:basedOn w:val="a1"/>
    <w:link w:val="a8"/>
    <w:uiPriority w:val="99"/>
    <w:semiHidden/>
    <w:qFormat/>
    <w:rPr>
      <w:rFonts w:ascii="Times New Roman" w:eastAsia="宋体" w:hAnsi="Times New Roman" w:cs="Times New Roman"/>
      <w:sz w:val="18"/>
      <w:szCs w:val="18"/>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7">
    <w:name w:val="列出段落 Char"/>
    <w:link w:val="af0"/>
    <w:uiPriority w:val="34"/>
    <w:qFormat/>
    <w:rPr>
      <w:rFonts w:ascii="Times New Roman" w:eastAsia="宋体" w:hAnsi="Times New Roman" w:cs="Times New Roman"/>
      <w:szCs w:val="20"/>
    </w:rPr>
  </w:style>
  <w:style w:type="character" w:customStyle="1" w:styleId="control-label6">
    <w:name w:val="control-label6"/>
    <w:basedOn w:val="a1"/>
    <w:qFormat/>
    <w:rPr>
      <w:rFonts w:ascii="微软雅黑" w:eastAsia="微软雅黑" w:hAnsi="微软雅黑" w:hint="eastAsia"/>
    </w:rPr>
  </w:style>
  <w:style w:type="table" w:customStyle="1" w:styleId="1">
    <w:name w:val="网格型1"/>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
    <w:name w:val="Char Char1 Char Char Char Char Char Char Char Char Char Char Char Char Char Char"/>
    <w:basedOn w:val="a0"/>
    <w:qFormat/>
    <w:pPr>
      <w:widowControl/>
      <w:spacing w:after="160" w:line="240" w:lineRule="exact"/>
      <w:jc w:val="left"/>
    </w:pPr>
    <w:rPr>
      <w:rFonts w:ascii="Verdana" w:hAnsi="Verdana"/>
      <w:kern w:val="0"/>
      <w:sz w:val="20"/>
      <w:lang w:eastAsia="en-US"/>
    </w:rPr>
  </w:style>
  <w:style w:type="character" w:customStyle="1" w:styleId="Char6">
    <w:name w:val="标题 Char"/>
    <w:basedOn w:val="a1"/>
    <w:link w:val="ac"/>
    <w:uiPriority w:val="10"/>
    <w:qFormat/>
    <w:rPr>
      <w:rFonts w:ascii="Cambria" w:eastAsia="宋体" w:hAnsi="Cambria" w:cs="Times New Roman"/>
      <w:b/>
      <w:bCs/>
      <w:kern w:val="2"/>
      <w:sz w:val="32"/>
      <w:szCs w:val="32"/>
      <w:lang w:val="zh-CN" w:eastAsia="zh-CN"/>
    </w:rPr>
  </w:style>
  <w:style w:type="character" w:customStyle="1" w:styleId="font41">
    <w:name w:val="font41"/>
    <w:qFormat/>
    <w:rPr>
      <w:rFonts w:ascii="宋体" w:eastAsia="宋体" w:hAnsi="宋体" w:cs="宋体" w:hint="eastAsia"/>
      <w:color w:val="000000"/>
      <w:sz w:val="20"/>
      <w:szCs w:val="20"/>
      <w:u w:val="none"/>
    </w:rPr>
  </w:style>
  <w:style w:type="character" w:customStyle="1" w:styleId="font51">
    <w:name w:val="font51"/>
    <w:qFormat/>
    <w:rPr>
      <w:rFonts w:ascii="微软雅黑" w:eastAsia="微软雅黑" w:hAnsi="微软雅黑" w:cs="微软雅黑" w:hint="eastAsia"/>
      <w:b/>
      <w:bCs/>
      <w:color w:val="000000"/>
      <w:sz w:val="20"/>
      <w:szCs w:val="20"/>
      <w:u w:val="none"/>
    </w:rPr>
  </w:style>
  <w:style w:type="character" w:customStyle="1" w:styleId="font61">
    <w:name w:val="font61"/>
    <w:qFormat/>
    <w:rPr>
      <w:rFonts w:ascii="微软雅黑" w:eastAsia="微软雅黑" w:hAnsi="微软雅黑" w:cs="微软雅黑"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jgpc.cz.tj.gov.cn/" TargetMode="External"/><Relationship Id="rId18" Type="http://schemas.openxmlformats.org/officeDocument/2006/relationships/hyperlink" Target="http://tjgpc.cz.tj.gov.c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tjgp.cz.tj.gov.cn" TargetMode="External"/><Relationship Id="rId7" Type="http://schemas.openxmlformats.org/officeDocument/2006/relationships/footnotes" Target="footnotes.xml"/><Relationship Id="rId12" Type="http://schemas.openxmlformats.org/officeDocument/2006/relationships/hyperlink" Target="http://tjgpc.cz.tj.gov.cn/" TargetMode="External"/><Relationship Id="rId17" Type="http://schemas.openxmlformats.org/officeDocument/2006/relationships/hyperlink" Target="http://tjgpc.cz.tj.gov.cn/" TargetMode="External"/><Relationship Id="rId25" Type="http://schemas.openxmlformats.org/officeDocument/2006/relationships/hyperlink" Target="http://tjgpc.cz.tj.gov.cn/" TargetMode="External"/><Relationship Id="rId2" Type="http://schemas.openxmlformats.org/officeDocument/2006/relationships/numbering" Target="numbering.xml"/><Relationship Id="rId16" Type="http://schemas.openxmlformats.org/officeDocument/2006/relationships/hyperlink" Target="http://tjgpc.cz.tj.gov.cn/" TargetMode="External"/><Relationship Id="rId20" Type="http://schemas.openxmlformats.org/officeDocument/2006/relationships/hyperlink" Target="http://tjgpc.cz.tj.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jgpc.cz.tj.gov.cn/" TargetMode="External"/><Relationship Id="rId24" Type="http://schemas.openxmlformats.org/officeDocument/2006/relationships/hyperlink" Target="http://tjgpc.cz.tj.gov.cn/" TargetMode="External"/><Relationship Id="rId5" Type="http://schemas.openxmlformats.org/officeDocument/2006/relationships/settings" Target="settings.xml"/><Relationship Id="rId15" Type="http://schemas.openxmlformats.org/officeDocument/2006/relationships/hyperlink" Target="http://tjgpc.cz.tj.gov.cn/" TargetMode="External"/><Relationship Id="rId23" Type="http://schemas.openxmlformats.org/officeDocument/2006/relationships/hyperlink" Target="http://tjgpc.cz.tj.gov.cn/" TargetMode="External"/><Relationship Id="rId28" Type="http://schemas.openxmlformats.org/officeDocument/2006/relationships/theme" Target="theme/theme1.xml"/><Relationship Id="rId10" Type="http://schemas.openxmlformats.org/officeDocument/2006/relationships/hyperlink" Target="http://www.ccgp.gov.cn/" TargetMode="External"/><Relationship Id="rId19" Type="http://schemas.openxmlformats.org/officeDocument/2006/relationships/hyperlink" Target="http://tjgp.cz.tj.gov.cn" TargetMode="External"/><Relationship Id="rId4" Type="http://schemas.microsoft.com/office/2007/relationships/stylesWithEffects" Target="stylesWithEffects.xml"/><Relationship Id="rId9" Type="http://schemas.openxmlformats.org/officeDocument/2006/relationships/hyperlink" Target="http://www.creditchina.gov.cn/" TargetMode="External"/><Relationship Id="rId14" Type="http://schemas.openxmlformats.org/officeDocument/2006/relationships/hyperlink" Target="http://tjgpc.cz.tj.gov.cn/" TargetMode="External"/><Relationship Id="rId22" Type="http://schemas.openxmlformats.org/officeDocument/2006/relationships/hyperlink" Target="http://tjgpc.cz.tj.gov.cn"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114</Pages>
  <Words>7791</Words>
  <Characters>44414</Characters>
  <Application>Microsoft Office Word</Application>
  <DocSecurity>0</DocSecurity>
  <Lines>370</Lines>
  <Paragraphs>104</Paragraphs>
  <ScaleCrop>false</ScaleCrop>
  <Company>MS</Company>
  <LinksUpToDate>false</LinksUpToDate>
  <CharactersWithSpaces>52101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206</cp:revision>
  <cp:lastPrinted>2017-09-13T07:55:00Z</cp:lastPrinted>
  <dcterms:created xsi:type="dcterms:W3CDTF">2017-09-13T09:35:00Z</dcterms:created>
  <dcterms:modified xsi:type="dcterms:W3CDTF">2025-03-03T08:48:00Z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2E74B937B3F344A1B757EEC6293144A5_13</vt:lpwstr>
  </property>
  <property fmtid="{D5CDD505-2E9C-101B-9397-08002B2CF9AE}" pid="4" name="KSOTemplateDocerSaveRecord">
    <vt:lpwstr>eyJoZGlkIjoiY2VkN2Y2Y2E0YjhjMWFhZTRjNGZiYWQwMGM1MGQzOGYiLCJ1c2VySWQiOiI0MjY3OTI3MjIifQ==</vt:lpwstr>
  </property>
</Properties>
</file>